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84578" w14:textId="77777777" w:rsidR="00376E6D" w:rsidRPr="001C737E" w:rsidRDefault="0069694C">
      <w:pPr>
        <w:tabs>
          <w:tab w:val="left" w:pos="1304"/>
          <w:tab w:val="left" w:pos="1457"/>
          <w:tab w:val="left" w:pos="1604"/>
          <w:tab w:val="left" w:pos="1757"/>
        </w:tabs>
        <w:suppressAutoHyphens/>
        <w:ind w:left="5529"/>
        <w:rPr>
          <w:szCs w:val="24"/>
        </w:rPr>
      </w:pPr>
      <w:r w:rsidRPr="001C737E">
        <w:rPr>
          <w:szCs w:val="24"/>
        </w:rPr>
        <w:t>PATVIRTINTA</w:t>
      </w:r>
    </w:p>
    <w:p w14:paraId="0FC84579" w14:textId="77777777" w:rsidR="00842F37" w:rsidRPr="001C737E" w:rsidRDefault="00842F37">
      <w:pPr>
        <w:tabs>
          <w:tab w:val="left" w:pos="1304"/>
          <w:tab w:val="left" w:pos="1457"/>
          <w:tab w:val="left" w:pos="1604"/>
          <w:tab w:val="left" w:pos="1757"/>
        </w:tabs>
        <w:suppressAutoHyphens/>
        <w:ind w:left="5529"/>
        <w:jc w:val="both"/>
        <w:rPr>
          <w:bCs/>
          <w:szCs w:val="24"/>
          <w:lang w:eastAsia="zh-CN"/>
        </w:rPr>
      </w:pPr>
      <w:r w:rsidRPr="001C737E">
        <w:rPr>
          <w:bCs/>
          <w:szCs w:val="24"/>
          <w:lang w:eastAsia="zh-CN"/>
        </w:rPr>
        <w:t>Tautinių mažumų departamento</w:t>
      </w:r>
    </w:p>
    <w:p w14:paraId="0FC8457A" w14:textId="77777777" w:rsidR="006F094E" w:rsidRPr="001C737E" w:rsidRDefault="00842F37">
      <w:pPr>
        <w:tabs>
          <w:tab w:val="left" w:pos="1304"/>
          <w:tab w:val="left" w:pos="1457"/>
          <w:tab w:val="left" w:pos="1604"/>
          <w:tab w:val="left" w:pos="1757"/>
        </w:tabs>
        <w:suppressAutoHyphens/>
        <w:ind w:left="5529"/>
        <w:jc w:val="both"/>
        <w:rPr>
          <w:szCs w:val="24"/>
        </w:rPr>
      </w:pPr>
      <w:r w:rsidRPr="001C737E">
        <w:rPr>
          <w:bCs/>
          <w:szCs w:val="24"/>
          <w:lang w:eastAsia="zh-CN"/>
        </w:rPr>
        <w:t>prie Lietuvos Respublikos Vyriausybės</w:t>
      </w:r>
    </w:p>
    <w:p w14:paraId="0FC8457B" w14:textId="10A4547B" w:rsidR="006F094E" w:rsidRPr="001C737E" w:rsidRDefault="001C737E">
      <w:pPr>
        <w:tabs>
          <w:tab w:val="left" w:pos="1304"/>
          <w:tab w:val="left" w:pos="1457"/>
          <w:tab w:val="left" w:pos="1604"/>
          <w:tab w:val="left" w:pos="1757"/>
        </w:tabs>
        <w:suppressAutoHyphens/>
        <w:ind w:left="5529"/>
        <w:jc w:val="both"/>
        <w:rPr>
          <w:szCs w:val="24"/>
        </w:rPr>
      </w:pPr>
      <w:r w:rsidRPr="001C737E">
        <w:rPr>
          <w:szCs w:val="24"/>
        </w:rPr>
        <w:t>direktoriaus</w:t>
      </w:r>
    </w:p>
    <w:p w14:paraId="0FC8457C" w14:textId="36992853" w:rsidR="00376E6D" w:rsidRPr="001C737E" w:rsidRDefault="0069694C">
      <w:pPr>
        <w:tabs>
          <w:tab w:val="left" w:pos="1304"/>
          <w:tab w:val="left" w:pos="1457"/>
          <w:tab w:val="left" w:pos="1604"/>
          <w:tab w:val="left" w:pos="1757"/>
        </w:tabs>
        <w:suppressAutoHyphens/>
        <w:ind w:left="5529"/>
        <w:jc w:val="both"/>
        <w:rPr>
          <w:szCs w:val="24"/>
        </w:rPr>
      </w:pPr>
      <w:r w:rsidRPr="001C737E">
        <w:rPr>
          <w:szCs w:val="24"/>
        </w:rPr>
        <w:t>202</w:t>
      </w:r>
      <w:r w:rsidR="006F094E" w:rsidRPr="001C737E">
        <w:rPr>
          <w:szCs w:val="24"/>
        </w:rPr>
        <w:t>2</w:t>
      </w:r>
      <w:r w:rsidRPr="001C737E">
        <w:rPr>
          <w:szCs w:val="24"/>
        </w:rPr>
        <w:t xml:space="preserve"> m.</w:t>
      </w:r>
      <w:r w:rsidR="00F4064C" w:rsidRPr="001C737E">
        <w:rPr>
          <w:szCs w:val="24"/>
        </w:rPr>
        <w:t xml:space="preserve"> </w:t>
      </w:r>
      <w:r w:rsidR="000C7EFD" w:rsidRPr="001C737E">
        <w:rPr>
          <w:szCs w:val="24"/>
        </w:rPr>
        <w:t>gruodžio</w:t>
      </w:r>
      <w:r w:rsidR="00F4064C" w:rsidRPr="001C737E">
        <w:rPr>
          <w:szCs w:val="24"/>
        </w:rPr>
        <w:t xml:space="preserve"> </w:t>
      </w:r>
      <w:r w:rsidR="000C7EFD" w:rsidRPr="001C737E">
        <w:rPr>
          <w:szCs w:val="24"/>
        </w:rPr>
        <w:t>5</w:t>
      </w:r>
      <w:r w:rsidR="006F094E" w:rsidRPr="001C737E">
        <w:rPr>
          <w:szCs w:val="24"/>
        </w:rPr>
        <w:t xml:space="preserve"> </w:t>
      </w:r>
      <w:r w:rsidRPr="001C737E">
        <w:rPr>
          <w:szCs w:val="24"/>
        </w:rPr>
        <w:t xml:space="preserve">d. įsakymu Nr. </w:t>
      </w:r>
      <w:r w:rsidR="000C7EFD" w:rsidRPr="001C737E">
        <w:rPr>
          <w:szCs w:val="24"/>
        </w:rPr>
        <w:t>ĮV-</w:t>
      </w:r>
      <w:r w:rsidR="00593DBE" w:rsidRPr="001C737E">
        <w:rPr>
          <w:szCs w:val="24"/>
        </w:rPr>
        <w:t>55</w:t>
      </w:r>
    </w:p>
    <w:p w14:paraId="0FC8457D" w14:textId="77777777" w:rsidR="00376E6D" w:rsidRPr="001C737E" w:rsidRDefault="00376E6D">
      <w:pPr>
        <w:tabs>
          <w:tab w:val="left" w:pos="1304"/>
          <w:tab w:val="left" w:pos="1457"/>
          <w:tab w:val="left" w:pos="1604"/>
          <w:tab w:val="left" w:pos="1757"/>
        </w:tabs>
        <w:suppressAutoHyphens/>
        <w:rPr>
          <w:szCs w:val="24"/>
        </w:rPr>
      </w:pPr>
    </w:p>
    <w:p w14:paraId="0FC8457E" w14:textId="77777777" w:rsidR="00376E6D" w:rsidRPr="001C737E" w:rsidRDefault="00376E6D">
      <w:pPr>
        <w:tabs>
          <w:tab w:val="center" w:pos="-7800"/>
          <w:tab w:val="left" w:pos="6237"/>
          <w:tab w:val="right" w:pos="8306"/>
        </w:tabs>
        <w:suppressAutoHyphens/>
        <w:jc w:val="center"/>
        <w:rPr>
          <w:b/>
          <w:caps/>
          <w:szCs w:val="24"/>
        </w:rPr>
      </w:pPr>
    </w:p>
    <w:p w14:paraId="0FC8457F" w14:textId="77777777" w:rsidR="00376E6D" w:rsidRPr="001C737E" w:rsidRDefault="00376E6D">
      <w:pPr>
        <w:tabs>
          <w:tab w:val="center" w:pos="-7800"/>
          <w:tab w:val="left" w:pos="6237"/>
          <w:tab w:val="right" w:pos="8306"/>
        </w:tabs>
        <w:suppressAutoHyphens/>
        <w:jc w:val="center"/>
        <w:rPr>
          <w:rFonts w:eastAsia="Calibri"/>
          <w:b/>
          <w:szCs w:val="24"/>
          <w:lang w:eastAsia="lt-LT"/>
        </w:rPr>
      </w:pPr>
    </w:p>
    <w:p w14:paraId="0FC84580" w14:textId="77777777" w:rsidR="00376E6D" w:rsidRPr="001C737E" w:rsidRDefault="006F094E">
      <w:pPr>
        <w:tabs>
          <w:tab w:val="center" w:pos="-7800"/>
          <w:tab w:val="left" w:pos="6237"/>
          <w:tab w:val="right" w:pos="8306"/>
        </w:tabs>
        <w:suppressAutoHyphens/>
        <w:jc w:val="center"/>
        <w:rPr>
          <w:b/>
          <w:caps/>
          <w:szCs w:val="24"/>
        </w:rPr>
      </w:pPr>
      <w:r w:rsidRPr="001C737E">
        <w:rPr>
          <w:rFonts w:eastAsia="Calibri"/>
          <w:b/>
          <w:szCs w:val="24"/>
          <w:lang w:eastAsia="lt-LT"/>
        </w:rPr>
        <w:t xml:space="preserve">INFORMACIJOS </w:t>
      </w:r>
      <w:r w:rsidRPr="001C737E">
        <w:rPr>
          <w:b/>
          <w:szCs w:val="24"/>
          <w:lang w:eastAsia="zh-CN"/>
        </w:rPr>
        <w:t>APIE PAŽEIDIMUS VIDINIU KANALU TEIKIMO IR TVARKYMO TAUTINIŲ MAŽUMŲ DEPARTAMENTE PRIE LIETUVOS RESPUBLIKOS VYRIAUSYBĖS</w:t>
      </w:r>
      <w:r w:rsidRPr="001C737E">
        <w:rPr>
          <w:szCs w:val="24"/>
          <w:lang w:eastAsia="zh-CN"/>
        </w:rPr>
        <w:t xml:space="preserve"> </w:t>
      </w:r>
      <w:r w:rsidRPr="001C737E">
        <w:rPr>
          <w:b/>
          <w:caps/>
          <w:szCs w:val="24"/>
        </w:rPr>
        <w:t xml:space="preserve">TVARKOS </w:t>
      </w:r>
      <w:r w:rsidR="0069694C" w:rsidRPr="001C737E">
        <w:rPr>
          <w:b/>
          <w:szCs w:val="24"/>
          <w:lang w:eastAsia="zh-CN"/>
        </w:rPr>
        <w:t>APRAŠAS</w:t>
      </w:r>
    </w:p>
    <w:p w14:paraId="0FC84581" w14:textId="77777777" w:rsidR="00376E6D" w:rsidRPr="001C737E" w:rsidRDefault="00376E6D">
      <w:pPr>
        <w:suppressAutoHyphens/>
        <w:jc w:val="center"/>
        <w:rPr>
          <w:caps/>
          <w:szCs w:val="24"/>
        </w:rPr>
      </w:pPr>
    </w:p>
    <w:p w14:paraId="0FC84582" w14:textId="77777777" w:rsidR="00376E6D" w:rsidRPr="001C737E" w:rsidRDefault="0069694C">
      <w:pPr>
        <w:suppressAutoHyphens/>
        <w:jc w:val="center"/>
        <w:rPr>
          <w:szCs w:val="24"/>
        </w:rPr>
      </w:pPr>
      <w:r w:rsidRPr="001C737E">
        <w:rPr>
          <w:b/>
          <w:caps/>
          <w:szCs w:val="24"/>
        </w:rPr>
        <w:t>I Skyrius</w:t>
      </w:r>
    </w:p>
    <w:p w14:paraId="0FC84583" w14:textId="77777777" w:rsidR="00376E6D" w:rsidRPr="001C737E" w:rsidRDefault="0069694C">
      <w:pPr>
        <w:suppressAutoHyphens/>
        <w:jc w:val="center"/>
        <w:rPr>
          <w:szCs w:val="24"/>
        </w:rPr>
      </w:pPr>
      <w:r w:rsidRPr="001C737E">
        <w:rPr>
          <w:b/>
          <w:caps/>
          <w:szCs w:val="24"/>
        </w:rPr>
        <w:t>BENDROSIOS NUOSTATOS</w:t>
      </w:r>
    </w:p>
    <w:p w14:paraId="0FC84584" w14:textId="77777777" w:rsidR="00376E6D" w:rsidRPr="001C737E" w:rsidRDefault="00376E6D">
      <w:pPr>
        <w:suppressAutoHyphens/>
        <w:jc w:val="center"/>
        <w:rPr>
          <w:szCs w:val="24"/>
        </w:rPr>
      </w:pPr>
    </w:p>
    <w:p w14:paraId="0FC84585" w14:textId="77777777" w:rsidR="00376E6D" w:rsidRPr="001C737E" w:rsidRDefault="0069694C">
      <w:pPr>
        <w:widowControl w:val="0"/>
        <w:tabs>
          <w:tab w:val="left" w:pos="0"/>
          <w:tab w:val="left" w:pos="850"/>
          <w:tab w:val="left" w:pos="993"/>
          <w:tab w:val="left" w:pos="1418"/>
        </w:tabs>
        <w:suppressAutoHyphens/>
        <w:ind w:firstLine="851"/>
        <w:jc w:val="both"/>
        <w:rPr>
          <w:szCs w:val="24"/>
        </w:rPr>
      </w:pPr>
      <w:r w:rsidRPr="001C737E">
        <w:rPr>
          <w:szCs w:val="24"/>
        </w:rPr>
        <w:t xml:space="preserve">1. </w:t>
      </w:r>
      <w:r w:rsidR="006F094E" w:rsidRPr="001C737E">
        <w:rPr>
          <w:szCs w:val="24"/>
          <w:lang w:eastAsia="zh-CN"/>
        </w:rPr>
        <w:t>I</w:t>
      </w:r>
      <w:r w:rsidR="006F094E" w:rsidRPr="001C737E">
        <w:rPr>
          <w:rFonts w:eastAsia="Calibri"/>
          <w:bCs/>
          <w:szCs w:val="24"/>
          <w:lang w:eastAsia="lt-LT"/>
        </w:rPr>
        <w:t xml:space="preserve">nformacijos </w:t>
      </w:r>
      <w:r w:rsidR="006F094E" w:rsidRPr="001C737E">
        <w:rPr>
          <w:bCs/>
          <w:szCs w:val="24"/>
          <w:lang w:eastAsia="zh-CN"/>
        </w:rPr>
        <w:t xml:space="preserve">apie pažeidimus vidiniu kanalu teikimo ir tvarkymo Tautinių mažumų departamente prie Lietuvos Respublikos Vyriausybės </w:t>
      </w:r>
      <w:r w:rsidR="006F094E" w:rsidRPr="001C737E">
        <w:rPr>
          <w:bCs/>
          <w:szCs w:val="24"/>
        </w:rPr>
        <w:t xml:space="preserve">tvarkos </w:t>
      </w:r>
      <w:r w:rsidRPr="001C737E">
        <w:rPr>
          <w:szCs w:val="24"/>
          <w:lang w:eastAsia="zh-CN"/>
        </w:rPr>
        <w:t>aprašas</w:t>
      </w:r>
      <w:r w:rsidRPr="001C737E">
        <w:rPr>
          <w:szCs w:val="24"/>
        </w:rPr>
        <w:t xml:space="preserve"> (toliau – Aprašas) nustato informacijos apie </w:t>
      </w:r>
      <w:r w:rsidR="002C23C5" w:rsidRPr="001C737E">
        <w:rPr>
          <w:szCs w:val="24"/>
        </w:rPr>
        <w:t xml:space="preserve">Tautinių mažumų departamente prie </w:t>
      </w:r>
      <w:r w:rsidRPr="001C737E">
        <w:rPr>
          <w:szCs w:val="24"/>
        </w:rPr>
        <w:t xml:space="preserve">Lietuvos Respublikos </w:t>
      </w:r>
      <w:r w:rsidR="002C23C5" w:rsidRPr="001C737E">
        <w:rPr>
          <w:szCs w:val="24"/>
        </w:rPr>
        <w:t xml:space="preserve">Vyriausybės </w:t>
      </w:r>
      <w:r w:rsidRPr="001C737E">
        <w:rPr>
          <w:szCs w:val="24"/>
        </w:rPr>
        <w:t xml:space="preserve">(toliau – </w:t>
      </w:r>
      <w:r w:rsidR="002C23C5" w:rsidRPr="001C737E">
        <w:rPr>
          <w:szCs w:val="24"/>
        </w:rPr>
        <w:t>Departamentas</w:t>
      </w:r>
      <w:r w:rsidRPr="001C737E">
        <w:rPr>
          <w:szCs w:val="24"/>
        </w:rPr>
        <w:t>) galimai rengiamus, padarytus ar daromus pažeidimus teikimo</w:t>
      </w:r>
      <w:r w:rsidR="002C23C5" w:rsidRPr="001C737E">
        <w:rPr>
          <w:szCs w:val="24"/>
        </w:rPr>
        <w:t xml:space="preserve"> bei</w:t>
      </w:r>
      <w:r w:rsidRPr="001C737E">
        <w:rPr>
          <w:szCs w:val="24"/>
        </w:rPr>
        <w:t xml:space="preserve"> priėmimo </w:t>
      </w:r>
      <w:bookmarkStart w:id="0" w:name="_Hlk120280942"/>
      <w:r w:rsidR="002C23C5" w:rsidRPr="001C737E">
        <w:rPr>
          <w:szCs w:val="24"/>
        </w:rPr>
        <w:t>Departamente</w:t>
      </w:r>
      <w:bookmarkEnd w:id="0"/>
      <w:r w:rsidRPr="001C737E">
        <w:rPr>
          <w:szCs w:val="24"/>
        </w:rPr>
        <w:t xml:space="preserve"> veikiančiu vidiniu informacijos apie pažeidimus teikimo kanalu (toliau – vidinis kanalas), jos vertinimo ir sprendimų priėmimo tvarką. </w:t>
      </w:r>
    </w:p>
    <w:p w14:paraId="0FC84586" w14:textId="77777777" w:rsidR="00376E6D" w:rsidRPr="001C737E" w:rsidRDefault="0069694C">
      <w:pPr>
        <w:widowControl w:val="0"/>
        <w:tabs>
          <w:tab w:val="left" w:pos="0"/>
          <w:tab w:val="left" w:pos="850"/>
          <w:tab w:val="left" w:pos="993"/>
          <w:tab w:val="left" w:pos="1418"/>
        </w:tabs>
        <w:suppressAutoHyphens/>
        <w:ind w:firstLine="851"/>
        <w:jc w:val="both"/>
        <w:rPr>
          <w:szCs w:val="24"/>
        </w:rPr>
      </w:pPr>
      <w:r w:rsidRPr="001C737E">
        <w:rPr>
          <w:szCs w:val="24"/>
        </w:rPr>
        <w:t>2. Informacijos apie pažeidimus teikimo pagrindai, aplinkybės, kurioms esant gali būti teikiama informacija apie pažeidimus, nustatyti Lietuvos Respublikos pranešėjų apsaugos įstatyme (toliau – Įstatymas) ir Vidinių informacijos apie pažeidimus teikimo kanalų įdiegimo ir jų funkcionavimo užtikrinimo tvarkos apraše, patvirtintame Lietuvos Respublikos Vyriausybės 2018 m. lapkričio 14 d. nutarimu Nr. 1133 „Dėl Lietuvos Respublikos pranešėjų apsaugos įstatymo įgyvendinimo“ (toliau – Nutarimas).</w:t>
      </w:r>
    </w:p>
    <w:p w14:paraId="0FC84587" w14:textId="77777777" w:rsidR="00376E6D" w:rsidRPr="001C737E" w:rsidRDefault="0069694C">
      <w:pPr>
        <w:widowControl w:val="0"/>
        <w:tabs>
          <w:tab w:val="left" w:pos="0"/>
          <w:tab w:val="left" w:pos="850"/>
          <w:tab w:val="left" w:pos="993"/>
          <w:tab w:val="left" w:pos="1418"/>
        </w:tabs>
        <w:suppressAutoHyphens/>
        <w:ind w:firstLine="851"/>
        <w:jc w:val="both"/>
        <w:rPr>
          <w:color w:val="000000"/>
          <w:szCs w:val="24"/>
        </w:rPr>
      </w:pPr>
      <w:r w:rsidRPr="001C737E">
        <w:rPr>
          <w:szCs w:val="24"/>
        </w:rPr>
        <w:t xml:space="preserve">3. </w:t>
      </w:r>
      <w:r w:rsidR="002C23C5" w:rsidRPr="001C737E">
        <w:rPr>
          <w:szCs w:val="24"/>
        </w:rPr>
        <w:t>Departamente</w:t>
      </w:r>
      <w:r w:rsidRPr="001C737E">
        <w:rPr>
          <w:szCs w:val="24"/>
        </w:rPr>
        <w:t xml:space="preserve"> </w:t>
      </w:r>
      <w:r w:rsidRPr="001C737E">
        <w:rPr>
          <w:color w:val="000000"/>
          <w:szCs w:val="24"/>
        </w:rPr>
        <w:t>gauta informacija apie pažeidimus priimama, registruojama, nagrinėjama ir asmenų, teikiančių informaciją apie pažeidimus, apsaugos priemonės užtikrinamos vadovaujantis Įstatymu, Nutarimu, Aprašu</w:t>
      </w:r>
      <w:r w:rsidRPr="001C737E">
        <w:rPr>
          <w:szCs w:val="24"/>
        </w:rPr>
        <w:t xml:space="preserve"> </w:t>
      </w:r>
      <w:r w:rsidRPr="001C737E">
        <w:rPr>
          <w:color w:val="000000"/>
          <w:szCs w:val="24"/>
        </w:rPr>
        <w:t xml:space="preserve">ir kitais teisės aktais. </w:t>
      </w:r>
      <w:r w:rsidRPr="001C737E">
        <w:rPr>
          <w:bCs/>
          <w:szCs w:val="24"/>
          <w:lang w:eastAsia="lt-LT"/>
        </w:rPr>
        <w:t xml:space="preserve">Asmenų prašymų, skundų nagrinėjimo ir asmenų aptarnavimo </w:t>
      </w:r>
      <w:r w:rsidR="00842F37" w:rsidRPr="001C737E">
        <w:rPr>
          <w:bCs/>
          <w:szCs w:val="24"/>
          <w:lang w:eastAsia="lt-LT"/>
        </w:rPr>
        <w:t>Departamente</w:t>
      </w:r>
      <w:r w:rsidRPr="001C737E">
        <w:rPr>
          <w:bCs/>
          <w:szCs w:val="24"/>
          <w:lang w:eastAsia="lt-LT"/>
        </w:rPr>
        <w:t xml:space="preserve"> tvarka </w:t>
      </w:r>
      <w:r w:rsidRPr="001C737E">
        <w:rPr>
          <w:rFonts w:eastAsia="Lucida Sans Unicode"/>
          <w:szCs w:val="24"/>
          <w:lang w:eastAsia="lt-LT"/>
        </w:rPr>
        <w:t>ir kiti teisės aktai taikomi tiek, kiek neprieštarauja pranešėjų apsaugą reglamentuojančioms nuostatoms.</w:t>
      </w:r>
    </w:p>
    <w:p w14:paraId="0FC84588" w14:textId="77777777" w:rsidR="00376E6D" w:rsidRPr="001C737E" w:rsidRDefault="0069694C">
      <w:pPr>
        <w:ind w:firstLine="851"/>
        <w:jc w:val="both"/>
        <w:rPr>
          <w:szCs w:val="24"/>
        </w:rPr>
      </w:pPr>
      <w:r w:rsidRPr="001C737E">
        <w:rPr>
          <w:szCs w:val="24"/>
        </w:rPr>
        <w:t>4. Apraše vartojamos sąvokos suprantamos taip, kaip jos apibrėžtos Įstatyme ir Nutarime.</w:t>
      </w:r>
    </w:p>
    <w:p w14:paraId="0FC84589" w14:textId="77777777" w:rsidR="00376E6D" w:rsidRPr="001C737E" w:rsidRDefault="0069694C">
      <w:pPr>
        <w:tabs>
          <w:tab w:val="left" w:pos="1276"/>
        </w:tabs>
        <w:ind w:firstLine="851"/>
        <w:jc w:val="both"/>
        <w:rPr>
          <w:szCs w:val="24"/>
        </w:rPr>
      </w:pPr>
      <w:r w:rsidRPr="001C737E">
        <w:rPr>
          <w:szCs w:val="24"/>
        </w:rPr>
        <w:t xml:space="preserve">5. </w:t>
      </w:r>
      <w:r w:rsidR="002C23C5" w:rsidRPr="001C737E">
        <w:rPr>
          <w:szCs w:val="24"/>
        </w:rPr>
        <w:t>Departamente</w:t>
      </w:r>
      <w:r w:rsidRPr="001C737E">
        <w:rPr>
          <w:szCs w:val="24"/>
        </w:rPr>
        <w:t xml:space="preserve"> paskiriamas kompetentingas subjektas (</w:t>
      </w:r>
      <w:r w:rsidRPr="001C737E">
        <w:t xml:space="preserve">asmuo), kuris  administruoja vidinį informacijos apie pažeidimus teikimo kanalą, nagrinėja jais gautą informaciją apie pažeidimus, užtikrina asmens, pateikusio informaciją apie pažeidimus, konfidencialumą. </w:t>
      </w:r>
      <w:r w:rsidR="002C23C5" w:rsidRPr="001C737E">
        <w:rPr>
          <w:szCs w:val="24"/>
        </w:rPr>
        <w:t>Departamente</w:t>
      </w:r>
      <w:r w:rsidRPr="001C737E">
        <w:rPr>
          <w:szCs w:val="24"/>
        </w:rPr>
        <w:t xml:space="preserve"> valstybės tarnautojai ir darbuotojai, dirbantys pagal darbo sutartis (toliau – darbuotojai), kurie gauna, vertina, nagrinėja informaciją, privalo užtikrinti asmens, kuris vidiniu kanalu pateikia pranešimą ir kurį su </w:t>
      </w:r>
      <w:r w:rsidR="002C23C5" w:rsidRPr="001C737E">
        <w:rPr>
          <w:szCs w:val="24"/>
        </w:rPr>
        <w:t>Departamentu</w:t>
      </w:r>
      <w:r w:rsidRPr="001C737E">
        <w:rPr>
          <w:szCs w:val="24"/>
        </w:rPr>
        <w:t xml:space="preserve"> sieja ar siejo tarnybos ar darbo santykiai arba sutartiniai santykiai (konsultavimo, rangos, stažuotės, praktikos, savanorystės ir pan.), ir jo teikiamos informacijos konfidencialumą, išskyrus teisės aktuose nustatytus atvejus.</w:t>
      </w:r>
    </w:p>
    <w:p w14:paraId="0FC8458A" w14:textId="77777777" w:rsidR="00376E6D" w:rsidRPr="001C737E" w:rsidRDefault="00376E6D">
      <w:pPr>
        <w:tabs>
          <w:tab w:val="left" w:pos="851"/>
        </w:tabs>
        <w:jc w:val="both"/>
        <w:rPr>
          <w:szCs w:val="24"/>
        </w:rPr>
      </w:pPr>
    </w:p>
    <w:p w14:paraId="0FC8458B" w14:textId="77777777" w:rsidR="00376E6D" w:rsidRPr="001C737E" w:rsidRDefault="0069694C">
      <w:pPr>
        <w:tabs>
          <w:tab w:val="left" w:pos="1095"/>
          <w:tab w:val="center" w:pos="4819"/>
        </w:tabs>
        <w:suppressAutoHyphens/>
        <w:jc w:val="center"/>
        <w:rPr>
          <w:szCs w:val="24"/>
        </w:rPr>
      </w:pPr>
      <w:r w:rsidRPr="001C737E">
        <w:rPr>
          <w:b/>
          <w:caps/>
          <w:szCs w:val="24"/>
        </w:rPr>
        <w:t>II SKYRIUS</w:t>
      </w:r>
    </w:p>
    <w:p w14:paraId="0FC8458C" w14:textId="77777777" w:rsidR="00376E6D" w:rsidRPr="001C737E" w:rsidRDefault="0069694C">
      <w:pPr>
        <w:widowControl w:val="0"/>
        <w:tabs>
          <w:tab w:val="left" w:pos="-142"/>
          <w:tab w:val="left" w:pos="0"/>
          <w:tab w:val="left" w:pos="142"/>
          <w:tab w:val="left" w:pos="993"/>
          <w:tab w:val="left" w:pos="2977"/>
        </w:tabs>
        <w:suppressAutoHyphens/>
        <w:jc w:val="center"/>
        <w:rPr>
          <w:szCs w:val="24"/>
        </w:rPr>
      </w:pPr>
      <w:r w:rsidRPr="001C737E">
        <w:rPr>
          <w:b/>
          <w:szCs w:val="24"/>
        </w:rPr>
        <w:t xml:space="preserve">INFORMACIJOS APIE PAŽEIDIMUS PATEIKIMAS, PRIĖMIMAS, </w:t>
      </w:r>
      <w:r w:rsidRPr="001C737E">
        <w:rPr>
          <w:b/>
          <w:caps/>
          <w:szCs w:val="24"/>
        </w:rPr>
        <w:t>persiuntimAS ir registravimas</w:t>
      </w:r>
    </w:p>
    <w:p w14:paraId="0FC8458D" w14:textId="77777777" w:rsidR="00376E6D" w:rsidRPr="001C737E" w:rsidRDefault="00376E6D">
      <w:pPr>
        <w:widowControl w:val="0"/>
        <w:tabs>
          <w:tab w:val="left" w:pos="0"/>
          <w:tab w:val="left" w:pos="850"/>
          <w:tab w:val="left" w:pos="993"/>
        </w:tabs>
        <w:suppressAutoHyphens/>
        <w:jc w:val="both"/>
        <w:rPr>
          <w:szCs w:val="24"/>
        </w:rPr>
      </w:pPr>
    </w:p>
    <w:p w14:paraId="0FC8458E" w14:textId="77777777" w:rsidR="00376E6D" w:rsidRPr="001C737E" w:rsidRDefault="0069694C">
      <w:pPr>
        <w:widowControl w:val="0"/>
        <w:tabs>
          <w:tab w:val="left" w:pos="0"/>
          <w:tab w:val="left" w:pos="852"/>
          <w:tab w:val="left" w:pos="1134"/>
        </w:tabs>
        <w:suppressAutoHyphens/>
        <w:ind w:firstLine="851"/>
        <w:jc w:val="both"/>
        <w:rPr>
          <w:color w:val="000000"/>
          <w:szCs w:val="24"/>
        </w:rPr>
      </w:pPr>
      <w:r w:rsidRPr="001C737E">
        <w:rPr>
          <w:szCs w:val="24"/>
        </w:rPr>
        <w:t>6. Asmuo pranešimą apie pažeidimą gali pateikti</w:t>
      </w:r>
      <w:r w:rsidRPr="001C737E">
        <w:rPr>
          <w:color w:val="000000"/>
          <w:szCs w:val="24"/>
        </w:rPr>
        <w:t>:</w:t>
      </w:r>
    </w:p>
    <w:p w14:paraId="0FC8458F" w14:textId="77777777" w:rsidR="00376E6D" w:rsidRPr="001C737E" w:rsidRDefault="0069694C">
      <w:pPr>
        <w:widowControl w:val="0"/>
        <w:tabs>
          <w:tab w:val="left" w:pos="0"/>
          <w:tab w:val="left" w:pos="852"/>
          <w:tab w:val="left" w:pos="1134"/>
        </w:tabs>
        <w:suppressAutoHyphens/>
        <w:ind w:firstLine="851"/>
        <w:jc w:val="both"/>
        <w:rPr>
          <w:szCs w:val="24"/>
        </w:rPr>
      </w:pPr>
      <w:r w:rsidRPr="001C737E">
        <w:rPr>
          <w:color w:val="000000"/>
          <w:szCs w:val="24"/>
        </w:rPr>
        <w:t xml:space="preserve">6.1. </w:t>
      </w:r>
      <w:r w:rsidRPr="001C737E">
        <w:rPr>
          <w:szCs w:val="24"/>
        </w:rPr>
        <w:t>užpildydamas ir pasirašydamas Aprašo 1 priede nurodytą Pranešimo apie pažeidimą formą;</w:t>
      </w:r>
    </w:p>
    <w:p w14:paraId="0FC84590" w14:textId="77777777" w:rsidR="00376E6D" w:rsidRPr="001C737E" w:rsidRDefault="0069694C">
      <w:pPr>
        <w:widowControl w:val="0"/>
        <w:tabs>
          <w:tab w:val="left" w:pos="0"/>
          <w:tab w:val="left" w:pos="852"/>
          <w:tab w:val="left" w:pos="1134"/>
        </w:tabs>
        <w:suppressAutoHyphens/>
        <w:ind w:firstLine="851"/>
        <w:jc w:val="both"/>
        <w:rPr>
          <w:szCs w:val="24"/>
        </w:rPr>
      </w:pPr>
      <w:r w:rsidRPr="001C737E">
        <w:rPr>
          <w:szCs w:val="24"/>
        </w:rPr>
        <w:t xml:space="preserve">6.2. pateikdamas laisvos formos pasirašytą pranešimą, kuriame būtų nurodyta, kad jis </w:t>
      </w:r>
      <w:r w:rsidRPr="001C737E">
        <w:rPr>
          <w:szCs w:val="24"/>
        </w:rPr>
        <w:lastRenderedPageBreak/>
        <w:t xml:space="preserve">teikiamas vadovaujantis Įstatymu. </w:t>
      </w:r>
    </w:p>
    <w:p w14:paraId="0FC84591" w14:textId="77777777" w:rsidR="00376E6D" w:rsidRPr="001C737E" w:rsidRDefault="0069694C">
      <w:pPr>
        <w:widowControl w:val="0"/>
        <w:tabs>
          <w:tab w:val="left" w:pos="0"/>
          <w:tab w:val="left" w:pos="852"/>
          <w:tab w:val="left" w:pos="1134"/>
        </w:tabs>
        <w:suppressAutoHyphens/>
        <w:ind w:firstLine="851"/>
        <w:jc w:val="both"/>
        <w:rPr>
          <w:szCs w:val="24"/>
        </w:rPr>
      </w:pPr>
      <w:r w:rsidRPr="001C737E">
        <w:rPr>
          <w:szCs w:val="24"/>
        </w:rPr>
        <w:t xml:space="preserve">7. </w:t>
      </w:r>
      <w:r w:rsidRPr="001C737E">
        <w:rPr>
          <w:color w:val="000000"/>
          <w:szCs w:val="24"/>
        </w:rPr>
        <w:t>Asmuo, teikiantis laisvos formos pranešimą apie pažeidimą,</w:t>
      </w:r>
      <w:r w:rsidRPr="001C737E">
        <w:rPr>
          <w:szCs w:val="24"/>
        </w:rPr>
        <w:t xml:space="preserve"> pranešime turi nurodyti:</w:t>
      </w:r>
    </w:p>
    <w:p w14:paraId="0FC84592" w14:textId="77777777" w:rsidR="00376E6D" w:rsidRPr="001C737E" w:rsidRDefault="0069694C">
      <w:pPr>
        <w:widowControl w:val="0"/>
        <w:tabs>
          <w:tab w:val="left" w:pos="0"/>
          <w:tab w:val="left" w:pos="852"/>
          <w:tab w:val="left" w:pos="1134"/>
        </w:tabs>
        <w:suppressAutoHyphens/>
        <w:ind w:firstLine="851"/>
        <w:jc w:val="both"/>
        <w:rPr>
          <w:szCs w:val="24"/>
        </w:rPr>
      </w:pPr>
      <w:r w:rsidRPr="001C737E">
        <w:rPr>
          <w:szCs w:val="24"/>
        </w:rPr>
        <w:t xml:space="preserve">7.1. savo vardą, pavardę, asmens kodą, darbovietę, kitus kontaktinius duomenis (asmens pasirinkimu elektroninio pašto adresą, telefono ryšio numerį, adresą korespondencijai);  </w:t>
      </w:r>
    </w:p>
    <w:p w14:paraId="0FC84593" w14:textId="77777777" w:rsidR="00376E6D" w:rsidRPr="001C737E" w:rsidRDefault="0069694C">
      <w:pPr>
        <w:widowControl w:val="0"/>
        <w:tabs>
          <w:tab w:val="left" w:pos="0"/>
          <w:tab w:val="left" w:pos="852"/>
          <w:tab w:val="left" w:pos="1134"/>
        </w:tabs>
        <w:suppressAutoHyphens/>
        <w:ind w:firstLine="851"/>
        <w:jc w:val="both"/>
        <w:rPr>
          <w:color w:val="000000"/>
          <w:szCs w:val="24"/>
        </w:rPr>
      </w:pPr>
      <w:r w:rsidRPr="001C737E">
        <w:rPr>
          <w:szCs w:val="24"/>
        </w:rPr>
        <w:t xml:space="preserve">7.2. žinomą jam informaciją apie tai, kas, kada, kokiu būdu ir kokį pažeidimą padarė, daro ar rengiasi daryti; sužinojimo apie pažeidimą datą ir aplinkybes; </w:t>
      </w:r>
      <w:r w:rsidRPr="001C737E">
        <w:rPr>
          <w:color w:val="000000"/>
          <w:szCs w:val="24"/>
        </w:rPr>
        <w:t xml:space="preserve">ar apie šį pažeidimą asmuo jau pranešė; jei pranešė, kam buvo pranešta ir ar buvo gautas atsakymas; </w:t>
      </w:r>
    </w:p>
    <w:p w14:paraId="0FC84594" w14:textId="77777777" w:rsidR="00376E6D" w:rsidRPr="001C737E" w:rsidRDefault="0069694C">
      <w:pPr>
        <w:widowControl w:val="0"/>
        <w:tabs>
          <w:tab w:val="left" w:pos="0"/>
          <w:tab w:val="left" w:pos="852"/>
          <w:tab w:val="left" w:pos="1134"/>
        </w:tabs>
        <w:suppressAutoHyphens/>
        <w:ind w:firstLine="851"/>
        <w:jc w:val="both"/>
        <w:rPr>
          <w:szCs w:val="24"/>
        </w:rPr>
      </w:pPr>
      <w:r w:rsidRPr="001C737E">
        <w:rPr>
          <w:color w:val="000000"/>
          <w:szCs w:val="24"/>
        </w:rPr>
        <w:t xml:space="preserve">7.3. </w:t>
      </w:r>
      <w:r w:rsidRPr="001C737E">
        <w:rPr>
          <w:szCs w:val="24"/>
        </w:rPr>
        <w:t>kitus turimus dokumentus, duomenis ar informaciją, atskleidžiančią galimo pažeidimo požymius.</w:t>
      </w:r>
    </w:p>
    <w:p w14:paraId="0FC84595" w14:textId="77777777" w:rsidR="00376E6D" w:rsidRPr="001C737E" w:rsidRDefault="0069694C">
      <w:pPr>
        <w:widowControl w:val="0"/>
        <w:tabs>
          <w:tab w:val="left" w:pos="0"/>
          <w:tab w:val="left" w:pos="852"/>
          <w:tab w:val="left" w:pos="1134"/>
        </w:tabs>
        <w:suppressAutoHyphens/>
        <w:ind w:firstLine="851"/>
        <w:jc w:val="both"/>
        <w:rPr>
          <w:szCs w:val="24"/>
        </w:rPr>
      </w:pPr>
      <w:r w:rsidRPr="001C737E">
        <w:rPr>
          <w:szCs w:val="24"/>
        </w:rPr>
        <w:t xml:space="preserve">8. </w:t>
      </w:r>
      <w:r w:rsidRPr="001C737E">
        <w:rPr>
          <w:rFonts w:eastAsia="SimSun"/>
          <w:szCs w:val="24"/>
          <w:lang w:eastAsia="zh-CN" w:bidi="hi-IN"/>
        </w:rPr>
        <w:t xml:space="preserve">Pranešimą </w:t>
      </w:r>
      <w:r w:rsidR="002C23C5" w:rsidRPr="001C737E">
        <w:rPr>
          <w:szCs w:val="24"/>
        </w:rPr>
        <w:t>Departamente</w:t>
      </w:r>
      <w:r w:rsidRPr="001C737E">
        <w:rPr>
          <w:rFonts w:eastAsia="SimSun"/>
          <w:szCs w:val="24"/>
          <w:lang w:eastAsia="zh-CN" w:bidi="hi-IN"/>
        </w:rPr>
        <w:t xml:space="preserve"> </w:t>
      </w:r>
      <w:r w:rsidRPr="001C737E">
        <w:rPr>
          <w:szCs w:val="24"/>
        </w:rPr>
        <w:t>asmuo gali pateikti vidiniu kanalu šiais būdais:</w:t>
      </w:r>
    </w:p>
    <w:p w14:paraId="0FC84596" w14:textId="77777777" w:rsidR="00376E6D" w:rsidRPr="001C737E" w:rsidRDefault="0069694C">
      <w:pPr>
        <w:widowControl w:val="0"/>
        <w:tabs>
          <w:tab w:val="left" w:pos="0"/>
          <w:tab w:val="left" w:pos="852"/>
          <w:tab w:val="left" w:pos="1134"/>
        </w:tabs>
        <w:suppressAutoHyphens/>
        <w:ind w:firstLine="851"/>
        <w:jc w:val="both"/>
        <w:rPr>
          <w:szCs w:val="24"/>
        </w:rPr>
      </w:pPr>
      <w:r w:rsidRPr="001C737E">
        <w:rPr>
          <w:szCs w:val="24"/>
        </w:rPr>
        <w:t xml:space="preserve">8.1. tiesiogiai atvykęs į </w:t>
      </w:r>
      <w:r w:rsidR="002C23C5" w:rsidRPr="001C737E">
        <w:rPr>
          <w:szCs w:val="24"/>
        </w:rPr>
        <w:t>Departamentą</w:t>
      </w:r>
      <w:r w:rsidRPr="001C737E">
        <w:rPr>
          <w:szCs w:val="24"/>
        </w:rPr>
        <w:t xml:space="preserve"> jo oficialiomis darbo valandomis pas kompetentingą subjektą;</w:t>
      </w:r>
    </w:p>
    <w:p w14:paraId="0FC84597" w14:textId="77777777" w:rsidR="00376E6D" w:rsidRPr="001C737E" w:rsidRDefault="0069694C">
      <w:pPr>
        <w:widowControl w:val="0"/>
        <w:tabs>
          <w:tab w:val="left" w:pos="0"/>
          <w:tab w:val="left" w:pos="852"/>
          <w:tab w:val="left" w:pos="1134"/>
        </w:tabs>
        <w:suppressAutoHyphens/>
        <w:ind w:firstLine="851"/>
        <w:jc w:val="both"/>
        <w:rPr>
          <w:szCs w:val="24"/>
        </w:rPr>
      </w:pPr>
      <w:r w:rsidRPr="001C737E">
        <w:rPr>
          <w:szCs w:val="24"/>
        </w:rPr>
        <w:t xml:space="preserve">8.2. atsiųsti pranešimą </w:t>
      </w:r>
      <w:r w:rsidR="002C23C5" w:rsidRPr="001C737E">
        <w:rPr>
          <w:szCs w:val="24"/>
        </w:rPr>
        <w:t>Departamento</w:t>
      </w:r>
      <w:r w:rsidRPr="001C737E">
        <w:rPr>
          <w:szCs w:val="24"/>
        </w:rPr>
        <w:t xml:space="preserve"> elektroninio pašto adresu </w:t>
      </w:r>
      <w:proofErr w:type="spellStart"/>
      <w:r w:rsidR="002C23C5" w:rsidRPr="001C737E">
        <w:rPr>
          <w:color w:val="0563C1"/>
          <w:szCs w:val="24"/>
          <w:u w:val="single"/>
        </w:rPr>
        <w:t>korupcija</w:t>
      </w:r>
      <w:r w:rsidRPr="001C737E">
        <w:rPr>
          <w:color w:val="0563C1"/>
          <w:szCs w:val="24"/>
          <w:u w:val="single"/>
        </w:rPr>
        <w:t>@</w:t>
      </w:r>
      <w:r w:rsidR="00521680" w:rsidRPr="001C737E">
        <w:rPr>
          <w:color w:val="0563C1"/>
          <w:szCs w:val="24"/>
          <w:u w:val="single"/>
        </w:rPr>
        <w:t>tmde.</w:t>
      </w:r>
      <w:r w:rsidRPr="001C737E">
        <w:rPr>
          <w:color w:val="0563C1"/>
          <w:szCs w:val="24"/>
          <w:u w:val="single"/>
        </w:rPr>
        <w:t>lt</w:t>
      </w:r>
      <w:proofErr w:type="spellEnd"/>
      <w:r w:rsidRPr="001C737E">
        <w:rPr>
          <w:szCs w:val="24"/>
        </w:rPr>
        <w:t>;</w:t>
      </w:r>
    </w:p>
    <w:p w14:paraId="0FC84598" w14:textId="77777777" w:rsidR="00376E6D" w:rsidRPr="001C737E" w:rsidRDefault="0069694C">
      <w:pPr>
        <w:widowControl w:val="0"/>
        <w:tabs>
          <w:tab w:val="left" w:pos="0"/>
          <w:tab w:val="left" w:pos="852"/>
          <w:tab w:val="left" w:pos="1134"/>
        </w:tabs>
        <w:suppressAutoHyphens/>
        <w:ind w:firstLine="851"/>
        <w:jc w:val="both"/>
        <w:rPr>
          <w:szCs w:val="24"/>
        </w:rPr>
      </w:pPr>
      <w:r w:rsidRPr="001C737E">
        <w:rPr>
          <w:szCs w:val="24"/>
        </w:rPr>
        <w:t xml:space="preserve">8.3. atsiųsti asmens pasirašytą pranešimą paštu </w:t>
      </w:r>
      <w:r w:rsidR="00521680" w:rsidRPr="001C737E">
        <w:rPr>
          <w:szCs w:val="24"/>
        </w:rPr>
        <w:t>Departamentui</w:t>
      </w:r>
      <w:r w:rsidRPr="001C737E">
        <w:rPr>
          <w:szCs w:val="24"/>
        </w:rPr>
        <w:t xml:space="preserve"> adresu </w:t>
      </w:r>
      <w:r w:rsidR="00521680" w:rsidRPr="001C737E">
        <w:rPr>
          <w:szCs w:val="24"/>
          <w:shd w:val="clear" w:color="auto" w:fill="FFFFFF"/>
        </w:rPr>
        <w:t xml:space="preserve">Raugyklos g. 25, </w:t>
      </w:r>
      <w:r w:rsidRPr="001C737E">
        <w:rPr>
          <w:szCs w:val="24"/>
          <w:shd w:val="clear" w:color="auto" w:fill="FFFFFF"/>
        </w:rPr>
        <w:t>Vilnius</w:t>
      </w:r>
      <w:r w:rsidRPr="001C737E">
        <w:rPr>
          <w:szCs w:val="24"/>
        </w:rPr>
        <w:t xml:space="preserve">. Siunčiant pranešimą paštu, po </w:t>
      </w:r>
      <w:r w:rsidR="00521680" w:rsidRPr="001C737E">
        <w:rPr>
          <w:szCs w:val="24"/>
        </w:rPr>
        <w:t>Departamento</w:t>
      </w:r>
      <w:r w:rsidRPr="001C737E">
        <w:rPr>
          <w:szCs w:val="24"/>
        </w:rPr>
        <w:t xml:space="preserve"> pavadinimu ant voko turi būti nurodoma žyma „Kompetentingam subjektui asmeniškai“.</w:t>
      </w:r>
    </w:p>
    <w:p w14:paraId="0FC84599" w14:textId="77777777" w:rsidR="00376E6D" w:rsidRPr="001C737E" w:rsidRDefault="0069694C">
      <w:pPr>
        <w:tabs>
          <w:tab w:val="center" w:pos="-7800"/>
          <w:tab w:val="left" w:pos="852"/>
          <w:tab w:val="left" w:pos="6237"/>
          <w:tab w:val="right" w:pos="8306"/>
        </w:tabs>
        <w:ind w:firstLine="851"/>
        <w:jc w:val="both"/>
        <w:rPr>
          <w:szCs w:val="24"/>
        </w:rPr>
      </w:pPr>
      <w:r w:rsidRPr="001C737E">
        <w:rPr>
          <w:szCs w:val="24"/>
        </w:rPr>
        <w:t xml:space="preserve">9. Pranešimą teikiančio asmens duomenys tvarkomi 2016 m. balandžio 27 d. Europos Parlamento ir Tarybos reglamento (ES) 2016/679 dėl fizinių asmenų apsaugos tvarkant asmens duomenis ir dėl laisvo tokių duomenų judėjimo, kuriuo panaikinama Direktyva 95/46/EB, ir kitų teisės aktų, reglamentuojančių asmens duomenų tvarkymą, nustatyta tvarka. Pranešimo formoje prašomi pateikti asmens duomenys, reikalingi identifikuoti asmenį sprendžiant klausimą dėl pranešėjo statuso jam suteikimo ir </w:t>
      </w:r>
      <w:r w:rsidRPr="001C737E">
        <w:rPr>
          <w:color w:val="000000"/>
        </w:rPr>
        <w:t>yra saugomi trejus metus nuo jų gavimo dienos</w:t>
      </w:r>
      <w:r w:rsidRPr="001C737E">
        <w:rPr>
          <w:szCs w:val="24"/>
        </w:rPr>
        <w:t>.</w:t>
      </w:r>
    </w:p>
    <w:p w14:paraId="0FC8459A" w14:textId="66F1A03D" w:rsidR="00521680" w:rsidRPr="001C737E" w:rsidRDefault="0069694C">
      <w:pPr>
        <w:widowControl w:val="0"/>
        <w:tabs>
          <w:tab w:val="left" w:pos="0"/>
          <w:tab w:val="left" w:pos="852"/>
          <w:tab w:val="left" w:pos="1134"/>
        </w:tabs>
        <w:suppressAutoHyphens/>
        <w:ind w:firstLine="851"/>
        <w:jc w:val="both"/>
        <w:rPr>
          <w:szCs w:val="24"/>
        </w:rPr>
      </w:pPr>
      <w:r w:rsidRPr="001C737E">
        <w:rPr>
          <w:color w:val="000000"/>
          <w:szCs w:val="24"/>
        </w:rPr>
        <w:t xml:space="preserve">10. </w:t>
      </w:r>
      <w:r w:rsidRPr="001C737E">
        <w:rPr>
          <w:szCs w:val="24"/>
        </w:rPr>
        <w:t xml:space="preserve">Pranešimus priima ir </w:t>
      </w:r>
      <w:r w:rsidRPr="001C737E">
        <w:rPr>
          <w:color w:val="000000" w:themeColor="text1"/>
          <w:szCs w:val="24"/>
          <w:bdr w:val="none" w:sz="0" w:space="0" w:color="auto" w:frame="1"/>
          <w:shd w:val="clear" w:color="auto" w:fill="FFFFFF"/>
        </w:rPr>
        <w:t xml:space="preserve">Pranešimų apie pažeidimus, gautų vidiniu </w:t>
      </w:r>
      <w:r w:rsidR="00521680" w:rsidRPr="001C737E">
        <w:rPr>
          <w:color w:val="000000" w:themeColor="text1"/>
          <w:szCs w:val="24"/>
        </w:rPr>
        <w:t>Departamento</w:t>
      </w:r>
      <w:r w:rsidRPr="001C737E">
        <w:rPr>
          <w:color w:val="000000" w:themeColor="text1"/>
          <w:szCs w:val="24"/>
          <w:bdr w:val="none" w:sz="0" w:space="0" w:color="auto" w:frame="1"/>
          <w:shd w:val="clear" w:color="auto" w:fill="FFFFFF"/>
        </w:rPr>
        <w:t xml:space="preserve"> kanalu,</w:t>
      </w:r>
      <w:r w:rsidRPr="001C737E">
        <w:rPr>
          <w:rFonts w:ascii="Calibri" w:hAnsi="Calibri" w:cs="Calibri"/>
          <w:color w:val="000000" w:themeColor="text1"/>
          <w:sz w:val="22"/>
          <w:szCs w:val="22"/>
          <w:bdr w:val="none" w:sz="0" w:space="0" w:color="auto" w:frame="1"/>
          <w:shd w:val="clear" w:color="auto" w:fill="FFFFFF"/>
        </w:rPr>
        <w:t xml:space="preserve"> </w:t>
      </w:r>
      <w:r w:rsidRPr="001C737E">
        <w:rPr>
          <w:color w:val="000000" w:themeColor="text1"/>
          <w:szCs w:val="24"/>
        </w:rPr>
        <w:t xml:space="preserve">registre užregistruoja kompetentingas subjektas, kuris </w:t>
      </w:r>
      <w:r w:rsidR="00521680" w:rsidRPr="001C737E">
        <w:rPr>
          <w:color w:val="000000" w:themeColor="text1"/>
          <w:szCs w:val="24"/>
        </w:rPr>
        <w:t>Departamente</w:t>
      </w:r>
      <w:r w:rsidRPr="001C737E">
        <w:rPr>
          <w:color w:val="000000" w:themeColor="text1"/>
          <w:szCs w:val="24"/>
        </w:rPr>
        <w:t xml:space="preserve"> </w:t>
      </w:r>
      <w:r w:rsidRPr="001C737E">
        <w:rPr>
          <w:szCs w:val="24"/>
        </w:rPr>
        <w:t xml:space="preserve">administruoja vidinį kanalą ir yra atsakingas už Įstatymo reikalavimų vykdymą. Kompetentingas subjektas per </w:t>
      </w:r>
      <w:r w:rsidR="00521680" w:rsidRPr="001C737E">
        <w:rPr>
          <w:szCs w:val="24"/>
        </w:rPr>
        <w:t>Departamento</w:t>
      </w:r>
      <w:r w:rsidRPr="001C737E">
        <w:rPr>
          <w:szCs w:val="24"/>
        </w:rPr>
        <w:t xml:space="preserve"> </w:t>
      </w:r>
      <w:r w:rsidR="00A5045E" w:rsidRPr="001C737E">
        <w:rPr>
          <w:szCs w:val="24"/>
        </w:rPr>
        <w:t>Elektroninę</w:t>
      </w:r>
      <w:r w:rsidR="00521680" w:rsidRPr="001C737E">
        <w:rPr>
          <w:szCs w:val="24"/>
        </w:rPr>
        <w:t xml:space="preserve"> d</w:t>
      </w:r>
      <w:r w:rsidRPr="001C737E">
        <w:rPr>
          <w:szCs w:val="24"/>
        </w:rPr>
        <w:t xml:space="preserve">okumentų valdymo sistemą (toliau – </w:t>
      </w:r>
      <w:r w:rsidR="00521680" w:rsidRPr="001C737E">
        <w:rPr>
          <w:szCs w:val="24"/>
        </w:rPr>
        <w:t>E</w:t>
      </w:r>
      <w:r w:rsidRPr="001C737E">
        <w:rPr>
          <w:szCs w:val="24"/>
        </w:rPr>
        <w:t xml:space="preserve">DVS) perduoda pranešimą </w:t>
      </w:r>
      <w:r w:rsidR="00521680" w:rsidRPr="001C737E">
        <w:rPr>
          <w:szCs w:val="24"/>
        </w:rPr>
        <w:t>Departamento</w:t>
      </w:r>
      <w:r w:rsidRPr="001C737E">
        <w:rPr>
          <w:szCs w:val="24"/>
        </w:rPr>
        <w:t xml:space="preserve"> </w:t>
      </w:r>
      <w:r w:rsidR="00A753E1" w:rsidRPr="001C737E">
        <w:rPr>
          <w:szCs w:val="24"/>
        </w:rPr>
        <w:t>vyri</w:t>
      </w:r>
      <w:r w:rsidR="00D3520A" w:rsidRPr="001C737E">
        <w:rPr>
          <w:szCs w:val="24"/>
        </w:rPr>
        <w:t>ausia</w:t>
      </w:r>
      <w:r w:rsidR="009A273E" w:rsidRPr="001C737E">
        <w:rPr>
          <w:szCs w:val="24"/>
        </w:rPr>
        <w:t>j</w:t>
      </w:r>
      <w:r w:rsidR="00FD3397" w:rsidRPr="001C737E">
        <w:rPr>
          <w:szCs w:val="24"/>
        </w:rPr>
        <w:t>am</w:t>
      </w:r>
      <w:r w:rsidR="00D3520A" w:rsidRPr="001C737E">
        <w:rPr>
          <w:szCs w:val="24"/>
        </w:rPr>
        <w:t xml:space="preserve"> specialist</w:t>
      </w:r>
      <w:r w:rsidR="00FD3397" w:rsidRPr="001C737E">
        <w:rPr>
          <w:szCs w:val="24"/>
        </w:rPr>
        <w:t>ui</w:t>
      </w:r>
      <w:r w:rsidR="00D3520A" w:rsidRPr="001C737E">
        <w:rPr>
          <w:szCs w:val="24"/>
        </w:rPr>
        <w:t xml:space="preserve"> teis</w:t>
      </w:r>
      <w:r w:rsidR="009C0F7A" w:rsidRPr="001C737E">
        <w:rPr>
          <w:szCs w:val="24"/>
        </w:rPr>
        <w:t>ė</w:t>
      </w:r>
      <w:r w:rsidR="00D3520A" w:rsidRPr="001C737E">
        <w:rPr>
          <w:szCs w:val="24"/>
        </w:rPr>
        <w:t>s ir personalo klausimais</w:t>
      </w:r>
      <w:r w:rsidR="009C0F7A" w:rsidRPr="001C737E">
        <w:rPr>
          <w:szCs w:val="24"/>
        </w:rPr>
        <w:t xml:space="preserve"> (toliau - teisininkas)</w:t>
      </w:r>
      <w:r w:rsidRPr="001C737E">
        <w:rPr>
          <w:szCs w:val="24"/>
        </w:rPr>
        <w:t xml:space="preserve">, kuris priima sprendimą nagrinėti arba atsisakyti nagrinėti vidiniu kanalu pateiktą pranešimą. Priėmęs sprendimą nagrinėti pranešimą </w:t>
      </w:r>
      <w:r w:rsidR="00521680" w:rsidRPr="001C737E">
        <w:rPr>
          <w:szCs w:val="24"/>
        </w:rPr>
        <w:t>Departamento</w:t>
      </w:r>
      <w:r w:rsidRPr="001C737E">
        <w:rPr>
          <w:szCs w:val="24"/>
        </w:rPr>
        <w:t xml:space="preserve"> </w:t>
      </w:r>
      <w:r w:rsidR="00521680" w:rsidRPr="001C737E">
        <w:rPr>
          <w:szCs w:val="24"/>
        </w:rPr>
        <w:t>teisininkas E</w:t>
      </w:r>
      <w:r w:rsidRPr="001C737E">
        <w:rPr>
          <w:szCs w:val="24"/>
        </w:rPr>
        <w:t>DVS sukuria užduotį, įrašo rezoliuciją dėl užduoties vykdymo nurodydamas atsakingą vykdytoją</w:t>
      </w:r>
      <w:r w:rsidR="00415E23" w:rsidRPr="001C737E">
        <w:rPr>
          <w:szCs w:val="24"/>
        </w:rPr>
        <w:t>.</w:t>
      </w:r>
      <w:r w:rsidRPr="001C737E">
        <w:rPr>
          <w:szCs w:val="24"/>
        </w:rPr>
        <w:t xml:space="preserve"> Jei pranešime skundžiama </w:t>
      </w:r>
      <w:bookmarkStart w:id="1" w:name="_Hlk120283295"/>
      <w:r w:rsidR="00521680" w:rsidRPr="001C737E">
        <w:rPr>
          <w:szCs w:val="24"/>
        </w:rPr>
        <w:t>Departamento</w:t>
      </w:r>
      <w:bookmarkEnd w:id="1"/>
      <w:r w:rsidR="00521680" w:rsidRPr="001C737E">
        <w:rPr>
          <w:szCs w:val="24"/>
        </w:rPr>
        <w:t xml:space="preserve"> teisininko</w:t>
      </w:r>
      <w:r w:rsidRPr="001C737E">
        <w:rPr>
          <w:szCs w:val="24"/>
        </w:rPr>
        <w:t xml:space="preserve"> veikla, </w:t>
      </w:r>
      <w:r w:rsidRPr="001C737E">
        <w:rPr>
          <w:szCs w:val="24"/>
          <w:bdr w:val="none" w:sz="0" w:space="0" w:color="auto" w:frame="1"/>
          <w:shd w:val="clear" w:color="auto" w:fill="FFFFFF"/>
        </w:rPr>
        <w:t xml:space="preserve">Pranešimų apie pažeidimus, gautų vidiniu </w:t>
      </w:r>
      <w:r w:rsidR="00842F37" w:rsidRPr="001C737E">
        <w:rPr>
          <w:szCs w:val="24"/>
        </w:rPr>
        <w:t>Departamento</w:t>
      </w:r>
      <w:r w:rsidRPr="001C737E">
        <w:rPr>
          <w:szCs w:val="24"/>
          <w:bdr w:val="none" w:sz="0" w:space="0" w:color="auto" w:frame="1"/>
          <w:shd w:val="clear" w:color="auto" w:fill="FFFFFF"/>
        </w:rPr>
        <w:t xml:space="preserve"> kanalu,</w:t>
      </w:r>
      <w:r w:rsidRPr="001C737E">
        <w:rPr>
          <w:rFonts w:ascii="Calibri" w:hAnsi="Calibri" w:cs="Calibri"/>
          <w:sz w:val="22"/>
          <w:szCs w:val="22"/>
          <w:bdr w:val="none" w:sz="0" w:space="0" w:color="auto" w:frame="1"/>
          <w:shd w:val="clear" w:color="auto" w:fill="FFFFFF"/>
        </w:rPr>
        <w:t xml:space="preserve"> </w:t>
      </w:r>
      <w:r w:rsidRPr="001C737E">
        <w:rPr>
          <w:szCs w:val="24"/>
        </w:rPr>
        <w:t xml:space="preserve">registre užregistruotas pranešimas perduodamas </w:t>
      </w:r>
      <w:r w:rsidR="00521680" w:rsidRPr="001C737E">
        <w:rPr>
          <w:szCs w:val="24"/>
        </w:rPr>
        <w:t xml:space="preserve">Departamento direktoriui. </w:t>
      </w:r>
    </w:p>
    <w:p w14:paraId="0FC8459B" w14:textId="77777777" w:rsidR="00376E6D" w:rsidRPr="001C737E" w:rsidRDefault="0069694C">
      <w:pPr>
        <w:widowControl w:val="0"/>
        <w:tabs>
          <w:tab w:val="left" w:pos="0"/>
          <w:tab w:val="left" w:pos="852"/>
          <w:tab w:val="left" w:pos="1134"/>
        </w:tabs>
        <w:suppressAutoHyphens/>
        <w:ind w:firstLine="851"/>
        <w:jc w:val="both"/>
        <w:rPr>
          <w:color w:val="000000"/>
          <w:szCs w:val="24"/>
        </w:rPr>
      </w:pPr>
      <w:r w:rsidRPr="001C737E">
        <w:rPr>
          <w:color w:val="000000"/>
          <w:szCs w:val="24"/>
        </w:rPr>
        <w:t xml:space="preserve">11. Jei pranešimas apie pažeidimą, atitinkantis </w:t>
      </w:r>
      <w:r w:rsidRPr="001C737E">
        <w:rPr>
          <w:szCs w:val="24"/>
        </w:rPr>
        <w:t xml:space="preserve">Įstatymo </w:t>
      </w:r>
      <w:r w:rsidRPr="001C737E">
        <w:rPr>
          <w:color w:val="000000"/>
          <w:szCs w:val="24"/>
        </w:rPr>
        <w:t xml:space="preserve">reikalavimus, </w:t>
      </w:r>
      <w:r w:rsidR="00521680" w:rsidRPr="001C737E">
        <w:rPr>
          <w:szCs w:val="24"/>
        </w:rPr>
        <w:t>Departamente</w:t>
      </w:r>
      <w:r w:rsidRPr="001C737E">
        <w:rPr>
          <w:color w:val="000000"/>
          <w:szCs w:val="24"/>
        </w:rPr>
        <w:t xml:space="preserve"> buvo gautas kitu elektroninio pašto adresu, nei nurodyta Aprašo 8.2 papunktyje, ar paštu, jis neregistruojamas ir nedelsiant persiunčiamas Aprašo 8.2 papunktyje nurodytu elektroninio pašto adresu ar perduodamas kompetentingam subjektui, neatskleidžiant gautos informacijos tretiesiems asmenims. Kitu elektroninio pašto adresu gauta ir (ar) persiųsta informacija apie pažeidimą turi būti nedelsiant ištrinta.</w:t>
      </w:r>
      <w:r w:rsidRPr="001C737E">
        <w:rPr>
          <w:rFonts w:eastAsia="Calibri"/>
        </w:rPr>
        <w:t xml:space="preserve"> </w:t>
      </w:r>
    </w:p>
    <w:p w14:paraId="0FC8459C" w14:textId="77777777" w:rsidR="00376E6D" w:rsidRPr="001C737E" w:rsidRDefault="0069694C">
      <w:pPr>
        <w:widowControl w:val="0"/>
        <w:tabs>
          <w:tab w:val="left" w:pos="0"/>
          <w:tab w:val="left" w:pos="852"/>
          <w:tab w:val="left" w:pos="1134"/>
        </w:tabs>
        <w:suppressAutoHyphens/>
        <w:ind w:firstLine="851"/>
        <w:jc w:val="both"/>
        <w:rPr>
          <w:szCs w:val="24"/>
        </w:rPr>
      </w:pPr>
      <w:r w:rsidRPr="001C737E">
        <w:rPr>
          <w:color w:val="000000"/>
          <w:szCs w:val="24"/>
        </w:rPr>
        <w:t xml:space="preserve">12. Atsakingu vykdytoju nagrinėti pranešimus apie pažeidimus, atitinkančius šio Aprašo nuostatas, skiriamas kompetentingas subjektas arba pagal kompetenciją kitas </w:t>
      </w:r>
      <w:r w:rsidR="00521680" w:rsidRPr="001C737E">
        <w:rPr>
          <w:szCs w:val="24"/>
        </w:rPr>
        <w:t>Departamento</w:t>
      </w:r>
      <w:r w:rsidRPr="001C737E">
        <w:rPr>
          <w:color w:val="000000"/>
          <w:szCs w:val="24"/>
        </w:rPr>
        <w:t xml:space="preserve"> darbuotojas. </w:t>
      </w:r>
      <w:r w:rsidRPr="001C737E">
        <w:rPr>
          <w:szCs w:val="24"/>
        </w:rPr>
        <w:t xml:space="preserve">Atsakingas vykdytojas ir vykdytojai turi vadovautis </w:t>
      </w:r>
      <w:r w:rsidRPr="001C737E">
        <w:rPr>
          <w:color w:val="000000"/>
          <w:szCs w:val="24"/>
        </w:rPr>
        <w:t xml:space="preserve">Įstatymo ir Aprašo </w:t>
      </w:r>
      <w:r w:rsidRPr="001C737E">
        <w:rPr>
          <w:szCs w:val="24"/>
        </w:rPr>
        <w:t>nuostatomis.</w:t>
      </w:r>
    </w:p>
    <w:p w14:paraId="0FC8459D" w14:textId="77777777" w:rsidR="00376E6D" w:rsidRPr="001C737E" w:rsidRDefault="0069694C">
      <w:pPr>
        <w:widowControl w:val="0"/>
        <w:tabs>
          <w:tab w:val="left" w:pos="0"/>
          <w:tab w:val="left" w:pos="852"/>
          <w:tab w:val="left" w:pos="1134"/>
        </w:tabs>
        <w:suppressAutoHyphens/>
        <w:ind w:firstLine="851"/>
        <w:jc w:val="both"/>
        <w:rPr>
          <w:color w:val="000000"/>
          <w:szCs w:val="24"/>
        </w:rPr>
      </w:pPr>
      <w:r w:rsidRPr="001C737E">
        <w:rPr>
          <w:color w:val="000000"/>
          <w:szCs w:val="24"/>
        </w:rPr>
        <w:t xml:space="preserve">13. Siunčiamus raštus, susijusius su pranešimų nagrinėjimu, kuriems taikomi Įstatymo ir šio Aprašo reikalavimai, parengia atsakingas užduoties vykdytojas, vizuoja </w:t>
      </w:r>
      <w:r w:rsidR="00521680" w:rsidRPr="001C737E">
        <w:rPr>
          <w:szCs w:val="24"/>
        </w:rPr>
        <w:t>Departamento teisinink</w:t>
      </w:r>
      <w:r w:rsidR="00F4064C" w:rsidRPr="001C737E">
        <w:rPr>
          <w:szCs w:val="24"/>
        </w:rPr>
        <w:t>as</w:t>
      </w:r>
      <w:r w:rsidRPr="001C737E">
        <w:rPr>
          <w:color w:val="000000"/>
          <w:szCs w:val="24"/>
        </w:rPr>
        <w:t xml:space="preserve">, pasirašo </w:t>
      </w:r>
      <w:r w:rsidR="00521680" w:rsidRPr="001C737E">
        <w:rPr>
          <w:szCs w:val="24"/>
        </w:rPr>
        <w:t>Departamento</w:t>
      </w:r>
      <w:r w:rsidRPr="001C737E">
        <w:rPr>
          <w:szCs w:val="24"/>
        </w:rPr>
        <w:t xml:space="preserve"> </w:t>
      </w:r>
      <w:r w:rsidR="0071421E" w:rsidRPr="001C737E">
        <w:rPr>
          <w:szCs w:val="24"/>
        </w:rPr>
        <w:t>direktorius</w:t>
      </w:r>
      <w:r w:rsidRPr="001C737E">
        <w:rPr>
          <w:color w:val="000000"/>
          <w:szCs w:val="24"/>
        </w:rPr>
        <w:t xml:space="preserve">. </w:t>
      </w:r>
      <w:r w:rsidRPr="001C737E">
        <w:rPr>
          <w:szCs w:val="24"/>
        </w:rPr>
        <w:t xml:space="preserve">Siunčiamus raštus </w:t>
      </w:r>
      <w:r w:rsidRPr="001C737E">
        <w:rPr>
          <w:szCs w:val="24"/>
          <w:bdr w:val="none" w:sz="0" w:space="0" w:color="auto" w:frame="1"/>
          <w:shd w:val="clear" w:color="auto" w:fill="FFFFFF"/>
        </w:rPr>
        <w:t xml:space="preserve">Pranešimų apie pažeidimus, gautų vidiniu </w:t>
      </w:r>
      <w:r w:rsidR="00842F37" w:rsidRPr="001C737E">
        <w:rPr>
          <w:szCs w:val="24"/>
        </w:rPr>
        <w:t>Departamento</w:t>
      </w:r>
      <w:r w:rsidRPr="001C737E">
        <w:rPr>
          <w:szCs w:val="24"/>
          <w:bdr w:val="none" w:sz="0" w:space="0" w:color="auto" w:frame="1"/>
          <w:shd w:val="clear" w:color="auto" w:fill="FFFFFF"/>
        </w:rPr>
        <w:t xml:space="preserve"> kanalu,</w:t>
      </w:r>
      <w:r w:rsidRPr="001C737E">
        <w:rPr>
          <w:rFonts w:ascii="Calibri" w:hAnsi="Calibri" w:cs="Calibri"/>
          <w:sz w:val="22"/>
          <w:szCs w:val="22"/>
          <w:bdr w:val="none" w:sz="0" w:space="0" w:color="auto" w:frame="1"/>
          <w:shd w:val="clear" w:color="auto" w:fill="FFFFFF"/>
        </w:rPr>
        <w:t xml:space="preserve"> </w:t>
      </w:r>
      <w:r w:rsidRPr="001C737E">
        <w:rPr>
          <w:szCs w:val="24"/>
        </w:rPr>
        <w:t xml:space="preserve">registre užregistruoja kompetentingas subjektas. </w:t>
      </w:r>
    </w:p>
    <w:p w14:paraId="0FC8459E" w14:textId="77777777" w:rsidR="00376E6D" w:rsidRPr="001C737E" w:rsidRDefault="0069694C">
      <w:pPr>
        <w:widowControl w:val="0"/>
        <w:tabs>
          <w:tab w:val="left" w:pos="0"/>
          <w:tab w:val="left" w:pos="852"/>
          <w:tab w:val="left" w:pos="1134"/>
        </w:tabs>
        <w:suppressAutoHyphens/>
        <w:ind w:firstLine="851"/>
        <w:jc w:val="both"/>
        <w:rPr>
          <w:szCs w:val="24"/>
        </w:rPr>
      </w:pPr>
      <w:r w:rsidRPr="001C737E">
        <w:rPr>
          <w:color w:val="000000"/>
          <w:szCs w:val="24"/>
        </w:rPr>
        <w:t xml:space="preserve">14. Atsakymai siunčiami tokiu būdu, kokiu buvo gautas pranešimas, išskyrus atvejus, kai besikreipiantis asmuo nurodo kitą atsakymo pateikimo būdą. </w:t>
      </w:r>
      <w:r w:rsidRPr="001C737E">
        <w:rPr>
          <w:szCs w:val="24"/>
        </w:rPr>
        <w:t xml:space="preserve">Informacija apie pranešimo nagrinėjimo eigą ir rezultatus, kita Apraše nurodyta informacija asmenims, pateikusiems pranešimus, teikiama tik tada, jeigu nurodyti jų kontaktiniai duomenys. </w:t>
      </w:r>
    </w:p>
    <w:p w14:paraId="0FC8459F" w14:textId="77777777" w:rsidR="00376E6D" w:rsidRPr="001C737E" w:rsidRDefault="0069694C">
      <w:pPr>
        <w:widowControl w:val="0"/>
        <w:tabs>
          <w:tab w:val="left" w:pos="0"/>
          <w:tab w:val="left" w:pos="852"/>
          <w:tab w:val="left" w:pos="1134"/>
        </w:tabs>
        <w:suppressAutoHyphens/>
        <w:ind w:firstLine="851"/>
        <w:jc w:val="both"/>
        <w:rPr>
          <w:color w:val="000000"/>
          <w:szCs w:val="24"/>
        </w:rPr>
      </w:pPr>
      <w:r w:rsidRPr="001C737E">
        <w:rPr>
          <w:szCs w:val="24"/>
        </w:rPr>
        <w:t>15. E</w:t>
      </w:r>
      <w:r w:rsidRPr="001C737E">
        <w:rPr>
          <w:color w:val="000000"/>
          <w:szCs w:val="24"/>
        </w:rPr>
        <w:t xml:space="preserve">lektroniniu paštu siunčiami elektroniniu parašu pasirašyti dokumentai arba pasirašyti </w:t>
      </w:r>
      <w:r w:rsidRPr="001C737E">
        <w:rPr>
          <w:color w:val="000000"/>
          <w:szCs w:val="24"/>
        </w:rPr>
        <w:lastRenderedPageBreak/>
        <w:t>skenuoti PDF formato dokumentai. Parengtus raštus siunčiant paštu, kompetentingas subjektas išsiųsti skirtą raštą užklijuotame voke perduoda dokumentų siuntimo paslaugas  teikian</w:t>
      </w:r>
      <w:r w:rsidR="0071421E" w:rsidRPr="001C737E">
        <w:rPr>
          <w:color w:val="000000"/>
          <w:szCs w:val="24"/>
        </w:rPr>
        <w:t xml:space="preserve">čiam </w:t>
      </w:r>
      <w:r w:rsidRPr="001C737E">
        <w:rPr>
          <w:color w:val="000000"/>
          <w:szCs w:val="24"/>
        </w:rPr>
        <w:t xml:space="preserve"> subjekt</w:t>
      </w:r>
      <w:r w:rsidR="0071421E" w:rsidRPr="001C737E">
        <w:rPr>
          <w:color w:val="000000"/>
          <w:szCs w:val="24"/>
        </w:rPr>
        <w:t>ui</w:t>
      </w:r>
      <w:r w:rsidRPr="001C737E">
        <w:rPr>
          <w:color w:val="000000"/>
          <w:szCs w:val="24"/>
        </w:rPr>
        <w:t>.</w:t>
      </w:r>
    </w:p>
    <w:p w14:paraId="0FC845A0" w14:textId="77777777" w:rsidR="00376E6D" w:rsidRPr="001C737E" w:rsidRDefault="00376E6D">
      <w:pPr>
        <w:widowControl w:val="0"/>
        <w:tabs>
          <w:tab w:val="left" w:pos="0"/>
          <w:tab w:val="left" w:pos="852"/>
          <w:tab w:val="left" w:pos="1134"/>
        </w:tabs>
        <w:suppressAutoHyphens/>
        <w:jc w:val="both"/>
        <w:rPr>
          <w:szCs w:val="24"/>
        </w:rPr>
      </w:pPr>
    </w:p>
    <w:p w14:paraId="0FC845A1" w14:textId="77777777" w:rsidR="00376E6D" w:rsidRPr="001C737E" w:rsidRDefault="0069694C">
      <w:pPr>
        <w:suppressAutoHyphens/>
        <w:jc w:val="center"/>
        <w:rPr>
          <w:szCs w:val="24"/>
        </w:rPr>
      </w:pPr>
      <w:r w:rsidRPr="001C737E">
        <w:rPr>
          <w:b/>
          <w:caps/>
          <w:szCs w:val="24"/>
        </w:rPr>
        <w:t>III skyrius</w:t>
      </w:r>
    </w:p>
    <w:p w14:paraId="0FC845A2" w14:textId="77777777" w:rsidR="00376E6D" w:rsidRPr="001C737E" w:rsidRDefault="0069694C">
      <w:pPr>
        <w:widowControl w:val="0"/>
        <w:tabs>
          <w:tab w:val="left" w:pos="-142"/>
          <w:tab w:val="left" w:pos="0"/>
          <w:tab w:val="left" w:pos="142"/>
          <w:tab w:val="left" w:pos="1134"/>
          <w:tab w:val="left" w:pos="1560"/>
          <w:tab w:val="left" w:pos="2410"/>
        </w:tabs>
        <w:suppressAutoHyphens/>
        <w:jc w:val="center"/>
        <w:rPr>
          <w:b/>
          <w:szCs w:val="24"/>
        </w:rPr>
      </w:pPr>
      <w:r w:rsidRPr="001C737E">
        <w:rPr>
          <w:b/>
          <w:szCs w:val="24"/>
        </w:rPr>
        <w:t>INFORMACIJOS APIE PAŽEIDIMUS VERTINIMAS, SPRENDIMŲ PRIĖMIMAS</w:t>
      </w:r>
    </w:p>
    <w:p w14:paraId="0FC845A3" w14:textId="77777777" w:rsidR="00376E6D" w:rsidRPr="001C737E" w:rsidRDefault="00376E6D">
      <w:pPr>
        <w:widowControl w:val="0"/>
        <w:tabs>
          <w:tab w:val="left" w:pos="0"/>
          <w:tab w:val="left" w:pos="852"/>
          <w:tab w:val="left" w:pos="1134"/>
          <w:tab w:val="left" w:pos="1418"/>
        </w:tabs>
        <w:suppressAutoHyphens/>
        <w:jc w:val="both"/>
        <w:rPr>
          <w:szCs w:val="24"/>
        </w:rPr>
      </w:pPr>
    </w:p>
    <w:p w14:paraId="0FC845A4" w14:textId="77777777" w:rsidR="00376E6D" w:rsidRPr="001C737E" w:rsidRDefault="0069694C">
      <w:pPr>
        <w:widowControl w:val="0"/>
        <w:tabs>
          <w:tab w:val="left" w:pos="0"/>
          <w:tab w:val="left" w:pos="852"/>
          <w:tab w:val="left" w:pos="1134"/>
          <w:tab w:val="left" w:pos="1418"/>
        </w:tabs>
        <w:suppressAutoHyphens/>
        <w:ind w:firstLine="851"/>
        <w:jc w:val="both"/>
        <w:rPr>
          <w:szCs w:val="24"/>
        </w:rPr>
      </w:pPr>
      <w:r w:rsidRPr="001C737E">
        <w:rPr>
          <w:szCs w:val="24"/>
        </w:rPr>
        <w:t>16. Kompetentingas subjektas, vidiniu kanalu gavęs informaciją apie pažeidimą,</w:t>
      </w:r>
      <w:r w:rsidRPr="001C737E">
        <w:rPr>
          <w:color w:val="000000"/>
          <w:szCs w:val="24"/>
        </w:rPr>
        <w:t xml:space="preserve"> nedelsdamas </w:t>
      </w:r>
      <w:r w:rsidRPr="001C737E">
        <w:rPr>
          <w:szCs w:val="24"/>
        </w:rPr>
        <w:t>vertina:</w:t>
      </w:r>
    </w:p>
    <w:p w14:paraId="0FC845A5" w14:textId="77777777" w:rsidR="00376E6D" w:rsidRPr="001C737E" w:rsidRDefault="0069694C">
      <w:pPr>
        <w:widowControl w:val="0"/>
        <w:tabs>
          <w:tab w:val="left" w:pos="0"/>
          <w:tab w:val="left" w:pos="852"/>
          <w:tab w:val="left" w:pos="1134"/>
          <w:tab w:val="left" w:pos="1418"/>
        </w:tabs>
        <w:suppressAutoHyphens/>
        <w:ind w:firstLine="851"/>
        <w:jc w:val="both"/>
        <w:rPr>
          <w:color w:val="000000"/>
          <w:szCs w:val="24"/>
        </w:rPr>
      </w:pPr>
      <w:r w:rsidRPr="001C737E">
        <w:rPr>
          <w:szCs w:val="24"/>
        </w:rPr>
        <w:t xml:space="preserve">16.1. </w:t>
      </w:r>
      <w:r w:rsidRPr="001C737E">
        <w:rPr>
          <w:color w:val="000000"/>
          <w:szCs w:val="24"/>
        </w:rPr>
        <w:t xml:space="preserve">ar </w:t>
      </w:r>
      <w:r w:rsidRPr="001C737E">
        <w:rPr>
          <w:szCs w:val="24"/>
        </w:rPr>
        <w:t>asmuo, teikiantis informaciją apie pažeidimą,</w:t>
      </w:r>
      <w:r w:rsidRPr="001C737E">
        <w:rPr>
          <w:color w:val="000000"/>
          <w:szCs w:val="24"/>
        </w:rPr>
        <w:t xml:space="preserve"> nėra anoniminis ir atitinka pranešėjo sąvoką, numatytą Aprašo 4.1 punkte;</w:t>
      </w:r>
    </w:p>
    <w:p w14:paraId="0FC845A6" w14:textId="77777777" w:rsidR="00376E6D" w:rsidRPr="001C737E" w:rsidRDefault="0069694C">
      <w:pPr>
        <w:widowControl w:val="0"/>
        <w:tabs>
          <w:tab w:val="left" w:pos="0"/>
          <w:tab w:val="left" w:pos="852"/>
          <w:tab w:val="left" w:pos="1134"/>
          <w:tab w:val="left" w:pos="1418"/>
        </w:tabs>
        <w:suppressAutoHyphens/>
        <w:ind w:firstLine="851"/>
        <w:jc w:val="both"/>
        <w:rPr>
          <w:color w:val="000000"/>
          <w:szCs w:val="24"/>
        </w:rPr>
      </w:pPr>
      <w:r w:rsidRPr="001C737E">
        <w:rPr>
          <w:color w:val="000000"/>
          <w:szCs w:val="24"/>
        </w:rPr>
        <w:t xml:space="preserve">16.2. ar teikiant pranešimą laikomasi Aprašo 6–7 punktuose nurodytų reikalavimų. </w:t>
      </w:r>
    </w:p>
    <w:p w14:paraId="0FC845A7" w14:textId="77777777" w:rsidR="00376E6D" w:rsidRPr="001C737E" w:rsidRDefault="0069694C">
      <w:pPr>
        <w:ind w:firstLine="851"/>
        <w:jc w:val="both"/>
        <w:rPr>
          <w:szCs w:val="24"/>
        </w:rPr>
      </w:pPr>
      <w:r w:rsidRPr="001C737E">
        <w:rPr>
          <w:szCs w:val="24"/>
        </w:rPr>
        <w:t xml:space="preserve">17. Jeigu pranešimas apie pažeidimą atitinka nustatytus reikalavimus ir asmuo laikytinas pranešėju, kompetentingas subjektas užtikrina asmens, pateikusio pranešimą, konfidencialumą nuo kreipimosi gavimo momento. Reikalavimas užtikrinti konfidencialumą netaikomas, kai to raštu prašo asmuo, pateikiantis arba pateikęs informaciją apie pažeidimą, arba nėra įmanoma identifikuoti asmens tapatybės. </w:t>
      </w:r>
    </w:p>
    <w:p w14:paraId="0FC845A8" w14:textId="77777777" w:rsidR="00376E6D" w:rsidRPr="001C737E" w:rsidRDefault="0069694C">
      <w:pPr>
        <w:ind w:firstLine="806"/>
        <w:jc w:val="both"/>
        <w:rPr>
          <w:szCs w:val="24"/>
        </w:rPr>
      </w:pPr>
      <w:r w:rsidRPr="001C737E">
        <w:rPr>
          <w:szCs w:val="24"/>
        </w:rPr>
        <w:t xml:space="preserve">18. Jei pateiktą pranešimą dėl jo teikimo reikalavimų nesilaikymo reikia patikslinti, taikoma </w:t>
      </w:r>
      <w:r w:rsidRPr="001C737E">
        <w:rPr>
          <w:color w:val="000000"/>
        </w:rPr>
        <w:t>Prašymų ir skundų nagrinėjimo ir asmenų aptarnavimo viešojo administravimo subjektuose taisyklėse, patvirtintose Lietuvos Respublikos Vyriausybės 2007 m. rugpjūčio 22 d. nutarimu Nr. 875</w:t>
      </w:r>
      <w:r w:rsidRPr="001C737E">
        <w:rPr>
          <w:b/>
          <w:bCs/>
          <w:color w:val="000000"/>
        </w:rPr>
        <w:t xml:space="preserve"> </w:t>
      </w:r>
      <w:r w:rsidRPr="001C737E">
        <w:rPr>
          <w:bCs/>
          <w:color w:val="000000"/>
        </w:rPr>
        <w:t>„Dėl Prašymų ir skundų nagrinėjimo ir asmenų aptarnavimo viešojo administravimo subjektuose taisyklių patvirtinimo“</w:t>
      </w:r>
      <w:r w:rsidRPr="001C737E">
        <w:rPr>
          <w:szCs w:val="24"/>
        </w:rPr>
        <w:t xml:space="preserve"> (toliau – Taisyklės), nustatyta procedūra dėl duomenų patikslinimo (išskyrus atvejus, kai asmuo nėra pateikęs kontaktinių duomenų). Papildoma informacija </w:t>
      </w:r>
      <w:r w:rsidR="0071421E" w:rsidRPr="001C737E">
        <w:rPr>
          <w:szCs w:val="24"/>
        </w:rPr>
        <w:t>Departamentui</w:t>
      </w:r>
      <w:r w:rsidRPr="001C737E">
        <w:rPr>
          <w:szCs w:val="24"/>
        </w:rPr>
        <w:t xml:space="preserve"> teikiama vidiniu kanalu. </w:t>
      </w:r>
    </w:p>
    <w:p w14:paraId="0FC845A9" w14:textId="77777777" w:rsidR="00376E6D" w:rsidRPr="001C737E" w:rsidRDefault="0069694C">
      <w:pPr>
        <w:widowControl w:val="0"/>
        <w:tabs>
          <w:tab w:val="left" w:pos="0"/>
          <w:tab w:val="left" w:pos="852"/>
          <w:tab w:val="left" w:pos="1134"/>
          <w:tab w:val="left" w:pos="1418"/>
        </w:tabs>
        <w:suppressAutoHyphens/>
        <w:ind w:firstLine="851"/>
        <w:jc w:val="both"/>
        <w:rPr>
          <w:szCs w:val="24"/>
        </w:rPr>
      </w:pPr>
      <w:r w:rsidRPr="001C737E">
        <w:rPr>
          <w:szCs w:val="24"/>
        </w:rPr>
        <w:t xml:space="preserve">19. Jei gauta informacija apie pažeidimą leidžia pagrįstai manyti, kad yra rengiama, daroma ar padaryta nusikalstama veika, administracinis nusižengimas arba kitas pažeidimas, ne vėliau kaip per 2 (dvi) darbo dienas nuo šios informacijos ar patikslinančios informacijos gavimo dienos atsakingas vykdytojas privalo persiųsti gautą informaciją apie pažeidimą institucijai, įgaliotai tirti tokią informaciją, be asmens, pateikusio informaciją apie pažeidimą, sutikimo ir apie tai </w:t>
      </w:r>
      <w:r w:rsidRPr="001C737E">
        <w:rPr>
          <w:szCs w:val="24"/>
          <w:lang w:eastAsia="lt-LT"/>
        </w:rPr>
        <w:t xml:space="preserve">raštu </w:t>
      </w:r>
      <w:r w:rsidRPr="001C737E">
        <w:rPr>
          <w:szCs w:val="24"/>
        </w:rPr>
        <w:t>pranešti šiam asmeniui. Pranešimai taip pat persiunčiami ir Įstatymo 7 straipsnyje nustatytais atvejais.</w:t>
      </w:r>
    </w:p>
    <w:p w14:paraId="0FC845AA" w14:textId="77777777" w:rsidR="00376E6D" w:rsidRPr="001C737E" w:rsidRDefault="0069694C">
      <w:pPr>
        <w:ind w:firstLine="851"/>
        <w:jc w:val="both"/>
        <w:rPr>
          <w:szCs w:val="24"/>
        </w:rPr>
      </w:pPr>
      <w:r w:rsidRPr="001C737E">
        <w:rPr>
          <w:szCs w:val="24"/>
        </w:rPr>
        <w:t xml:space="preserve">20. Apie sprendimą nagrinėti / atsisakyti nagrinėti vidiniu kanalu pateiktą jo pranešimą asmuo raštu informuojamas ne vėliau kaip per 5 darbo dienas nuo pranešimo ar pranešimą patikslinančių duomenų gavimo (jei informacija ir duomenys buvo tikslinami) ar informacijos, sudarančios pagrindą nenagrinėti pranešimo, paaiškėjimo dienos. </w:t>
      </w:r>
    </w:p>
    <w:p w14:paraId="0FC845AB" w14:textId="77777777" w:rsidR="00376E6D" w:rsidRPr="001C737E" w:rsidRDefault="0069694C">
      <w:pPr>
        <w:ind w:firstLine="851"/>
        <w:jc w:val="both"/>
        <w:rPr>
          <w:szCs w:val="24"/>
        </w:rPr>
      </w:pPr>
      <w:r w:rsidRPr="001C737E">
        <w:rPr>
          <w:szCs w:val="24"/>
        </w:rPr>
        <w:t>21. Sprendimas nenagrinėti pranešimo turi būti motyvuotas ir gali būti priimamas:</w:t>
      </w:r>
    </w:p>
    <w:p w14:paraId="0FC845AC" w14:textId="77777777" w:rsidR="00376E6D" w:rsidRPr="001C737E" w:rsidRDefault="0069694C">
      <w:pPr>
        <w:ind w:firstLine="851"/>
        <w:jc w:val="both"/>
        <w:rPr>
          <w:szCs w:val="24"/>
        </w:rPr>
      </w:pPr>
      <w:r w:rsidRPr="001C737E">
        <w:rPr>
          <w:szCs w:val="24"/>
        </w:rPr>
        <w:t>21.1. kai nustatoma, kad pateikta informacija apie pažeidimą neatitinka Aprašo ir Įstatymo nuostatų;</w:t>
      </w:r>
    </w:p>
    <w:p w14:paraId="0FC845AD" w14:textId="77777777" w:rsidR="00376E6D" w:rsidRPr="001C737E" w:rsidRDefault="0069694C">
      <w:pPr>
        <w:ind w:firstLine="851"/>
        <w:jc w:val="both"/>
        <w:rPr>
          <w:szCs w:val="24"/>
        </w:rPr>
      </w:pPr>
      <w:r w:rsidRPr="001C737E">
        <w:rPr>
          <w:szCs w:val="24"/>
        </w:rPr>
        <w:t>21.2. pateikta informacija apie pažeidimą jau yra išnagrinėta arba nagrinėjama;</w:t>
      </w:r>
    </w:p>
    <w:p w14:paraId="0FC845AE" w14:textId="77777777" w:rsidR="00376E6D" w:rsidRPr="001C737E" w:rsidRDefault="0069694C">
      <w:pPr>
        <w:ind w:firstLine="851"/>
        <w:jc w:val="both"/>
        <w:rPr>
          <w:szCs w:val="24"/>
        </w:rPr>
      </w:pPr>
      <w:r w:rsidRPr="001C737E">
        <w:rPr>
          <w:szCs w:val="24"/>
        </w:rPr>
        <w:t>21.3. kitais teisės aktų nustatytais pagrindais.</w:t>
      </w:r>
    </w:p>
    <w:p w14:paraId="0FC845AF" w14:textId="77777777" w:rsidR="00376E6D" w:rsidRPr="001C737E" w:rsidRDefault="0069694C">
      <w:pPr>
        <w:ind w:firstLine="851"/>
        <w:jc w:val="both"/>
        <w:rPr>
          <w:szCs w:val="24"/>
        </w:rPr>
      </w:pPr>
      <w:r w:rsidRPr="001C737E">
        <w:rPr>
          <w:szCs w:val="24"/>
        </w:rPr>
        <w:t xml:space="preserve">22. Jeigu pranešimas neatitinka Aprašo ir Įstatymo nuostatų, tačiau </w:t>
      </w:r>
      <w:r w:rsidR="00842F37" w:rsidRPr="001C737E">
        <w:rPr>
          <w:szCs w:val="24"/>
        </w:rPr>
        <w:t>Departamentas</w:t>
      </w:r>
      <w:r w:rsidRPr="001C737E">
        <w:rPr>
          <w:szCs w:val="24"/>
        </w:rPr>
        <w:t xml:space="preserve"> yra įgaliota</w:t>
      </w:r>
      <w:r w:rsidR="00842F37" w:rsidRPr="001C737E">
        <w:rPr>
          <w:szCs w:val="24"/>
        </w:rPr>
        <w:t>s</w:t>
      </w:r>
      <w:r w:rsidRPr="001C737E">
        <w:rPr>
          <w:szCs w:val="24"/>
        </w:rPr>
        <w:t xml:space="preserve"> tirti pranešime nurodytus galimus pažeidimus:</w:t>
      </w:r>
    </w:p>
    <w:p w14:paraId="0FC845B0" w14:textId="77777777" w:rsidR="00376E6D" w:rsidRPr="001C737E" w:rsidRDefault="0069694C">
      <w:pPr>
        <w:ind w:firstLine="851"/>
        <w:jc w:val="both"/>
        <w:rPr>
          <w:szCs w:val="24"/>
        </w:rPr>
      </w:pPr>
      <w:r w:rsidRPr="001C737E">
        <w:rPr>
          <w:szCs w:val="24"/>
        </w:rPr>
        <w:t xml:space="preserve">22.1. asmeniui per 5 darbo dienas nuo pranešimo gavimo išsiunčiamas raštas, kuriuo prašoma per 5 darbo dienas pateikti informaciją apie sutikimą nagrinėti pranešimą, netaikant pranešėjų apsaugos (išskyrus atvejus, kai asmuo jau išreiškė valią dėl tokio sutikimo pranešime arba jei nėra jokių jo kontaktinių duomenų), informuojant, kad tokio sutikimo nepateikus pranešimas nebus nagrinėjamas; </w:t>
      </w:r>
    </w:p>
    <w:p w14:paraId="0FC845B1" w14:textId="77777777" w:rsidR="00376E6D" w:rsidRPr="001C737E" w:rsidRDefault="0069694C">
      <w:pPr>
        <w:ind w:firstLine="851"/>
        <w:jc w:val="both"/>
        <w:rPr>
          <w:szCs w:val="24"/>
        </w:rPr>
      </w:pPr>
      <w:r w:rsidRPr="001C737E">
        <w:rPr>
          <w:szCs w:val="24"/>
        </w:rPr>
        <w:t xml:space="preserve">22.2. asmeniui per 5 darbo dienas pateikus sutikimą, </w:t>
      </w:r>
      <w:r w:rsidR="0071421E" w:rsidRPr="001C737E">
        <w:rPr>
          <w:szCs w:val="24"/>
        </w:rPr>
        <w:t>Departamento  E</w:t>
      </w:r>
      <w:r w:rsidRPr="001C737E">
        <w:rPr>
          <w:szCs w:val="24"/>
        </w:rPr>
        <w:t xml:space="preserve">DVS sukuria užduotį, pavesdamas kompetentingiems </w:t>
      </w:r>
      <w:r w:rsidR="0071421E" w:rsidRPr="001C737E">
        <w:rPr>
          <w:szCs w:val="24"/>
        </w:rPr>
        <w:t>Departamento</w:t>
      </w:r>
      <w:r w:rsidRPr="001C737E">
        <w:rPr>
          <w:szCs w:val="24"/>
        </w:rPr>
        <w:t xml:space="preserve"> darbuotojams ištirti pranešime nurodytus galimus pažeidimus; </w:t>
      </w:r>
    </w:p>
    <w:p w14:paraId="0FC845B2" w14:textId="77777777" w:rsidR="00376E6D" w:rsidRPr="001C737E" w:rsidRDefault="0069694C">
      <w:pPr>
        <w:ind w:firstLine="851"/>
        <w:jc w:val="both"/>
        <w:rPr>
          <w:b/>
          <w:i/>
          <w:szCs w:val="24"/>
          <w:u w:val="single"/>
        </w:rPr>
      </w:pPr>
      <w:r w:rsidRPr="001C737E">
        <w:rPr>
          <w:szCs w:val="24"/>
        </w:rPr>
        <w:lastRenderedPageBreak/>
        <w:t>22.3. jeigu asmens sutikimas per nustatytą terminą nepateikiamas arba asmuo nėra pateikęs jokių kontaktinių duomenų ir sutikimo gauti neįmanoma, arba jei jis yra pateikęs aiškų nesutikimą, pranešimas nenagrinėjamas.</w:t>
      </w:r>
    </w:p>
    <w:p w14:paraId="0FC845B3" w14:textId="77777777" w:rsidR="00376E6D" w:rsidRPr="001C737E" w:rsidRDefault="0069694C">
      <w:pPr>
        <w:ind w:firstLine="851"/>
        <w:jc w:val="both"/>
        <w:rPr>
          <w:szCs w:val="24"/>
        </w:rPr>
      </w:pPr>
      <w:r w:rsidRPr="001C737E">
        <w:rPr>
          <w:szCs w:val="24"/>
        </w:rPr>
        <w:t>23. Atsakingas vykdytojas, išnagrinėjęs pranešimą, atitinkantį Aprašo ir Įstatymo nuostatas</w:t>
      </w:r>
      <w:r w:rsidRPr="001C737E">
        <w:rPr>
          <w:szCs w:val="24"/>
          <w:lang w:eastAsia="lt-LT"/>
        </w:rPr>
        <w:t>,</w:t>
      </w:r>
      <w:r w:rsidRPr="001C737E">
        <w:rPr>
          <w:szCs w:val="24"/>
        </w:rPr>
        <w:t xml:space="preserve"> per Taisyklėse nurodytą terminą pateikia atsakymą ir asmenį, teikusį informaciją apie pažeidimą, informuoja:</w:t>
      </w:r>
    </w:p>
    <w:p w14:paraId="0FC845B4" w14:textId="77777777" w:rsidR="00376E6D" w:rsidRPr="001C737E" w:rsidRDefault="0069694C">
      <w:pPr>
        <w:ind w:firstLine="851"/>
        <w:jc w:val="both"/>
        <w:rPr>
          <w:szCs w:val="24"/>
        </w:rPr>
      </w:pPr>
      <w:r w:rsidRPr="001C737E">
        <w:rPr>
          <w:szCs w:val="24"/>
        </w:rPr>
        <w:t>23.1. koks buvo pateiktos informacijos nagrinėjimo rezultatas;</w:t>
      </w:r>
    </w:p>
    <w:p w14:paraId="0FC845B5" w14:textId="77777777" w:rsidR="00376E6D" w:rsidRPr="001C737E" w:rsidRDefault="0069694C">
      <w:pPr>
        <w:ind w:firstLine="851"/>
        <w:jc w:val="both"/>
        <w:rPr>
          <w:szCs w:val="24"/>
        </w:rPr>
      </w:pPr>
      <w:r w:rsidRPr="001C737E">
        <w:rPr>
          <w:szCs w:val="24"/>
        </w:rPr>
        <w:t>23.2. kokių veiksmų buvo imtasi ar planuojama imtis;</w:t>
      </w:r>
    </w:p>
    <w:p w14:paraId="0FC845B6" w14:textId="77777777" w:rsidR="00376E6D" w:rsidRPr="001C737E" w:rsidRDefault="0069694C">
      <w:pPr>
        <w:ind w:firstLine="851"/>
        <w:jc w:val="both"/>
        <w:rPr>
          <w:szCs w:val="24"/>
        </w:rPr>
      </w:pPr>
      <w:r w:rsidRPr="001C737E">
        <w:rPr>
          <w:szCs w:val="24"/>
        </w:rPr>
        <w:t>23.3. kokį sprendimą priėmė kompetentingas subjektas;</w:t>
      </w:r>
    </w:p>
    <w:p w14:paraId="0FC845B7" w14:textId="77777777" w:rsidR="00376E6D" w:rsidRPr="001C737E" w:rsidRDefault="0069694C">
      <w:pPr>
        <w:ind w:firstLine="851"/>
        <w:jc w:val="both"/>
        <w:rPr>
          <w:szCs w:val="24"/>
        </w:rPr>
      </w:pPr>
      <w:r w:rsidRPr="001C737E">
        <w:rPr>
          <w:szCs w:val="24"/>
        </w:rPr>
        <w:t>23.4. kokia atsakomybė buvo taikyta, nustačius pažeidimo padarymo faktą;</w:t>
      </w:r>
    </w:p>
    <w:p w14:paraId="0FC845B8" w14:textId="77777777" w:rsidR="00376E6D" w:rsidRPr="001C737E" w:rsidRDefault="0069694C">
      <w:pPr>
        <w:ind w:firstLine="851"/>
        <w:jc w:val="both"/>
        <w:rPr>
          <w:szCs w:val="24"/>
          <w:lang w:eastAsia="lt-LT"/>
        </w:rPr>
      </w:pPr>
      <w:r w:rsidRPr="001C737E">
        <w:rPr>
          <w:szCs w:val="24"/>
        </w:rPr>
        <w:t>23.5. kokia priimto sprendimo apskundimo tvarka</w:t>
      </w:r>
      <w:r w:rsidRPr="001C737E">
        <w:rPr>
          <w:szCs w:val="24"/>
          <w:lang w:eastAsia="lt-LT"/>
        </w:rPr>
        <w:t>.</w:t>
      </w:r>
    </w:p>
    <w:p w14:paraId="0FC845B9" w14:textId="77777777" w:rsidR="00376E6D" w:rsidRPr="001C737E" w:rsidRDefault="0069694C">
      <w:pPr>
        <w:ind w:firstLine="851"/>
        <w:jc w:val="both"/>
        <w:rPr>
          <w:szCs w:val="24"/>
        </w:rPr>
      </w:pPr>
      <w:r w:rsidRPr="001C737E">
        <w:rPr>
          <w:szCs w:val="24"/>
          <w:lang w:eastAsia="lt-LT"/>
        </w:rPr>
        <w:t xml:space="preserve">24. Jeigu dėl objektyvių priežasčių atsakymo pateikimas </w:t>
      </w:r>
      <w:r w:rsidRPr="001C737E">
        <w:rPr>
          <w:szCs w:val="24"/>
        </w:rPr>
        <w:t>asmeniui gali užtrukti ilgiau, nei nurodyta</w:t>
      </w:r>
      <w:r w:rsidRPr="001C737E">
        <w:rPr>
          <w:szCs w:val="24"/>
          <w:lang w:eastAsia="lt-LT"/>
        </w:rPr>
        <w:t xml:space="preserve"> Aprašo 23 punkte</w:t>
      </w:r>
      <w:r w:rsidRPr="001C737E">
        <w:rPr>
          <w:szCs w:val="24"/>
        </w:rPr>
        <w:t xml:space="preserve">, pranešimo nagrinėjimo terminas gali būti pratęsiamas Taisyklių nustatyta tvarka. </w:t>
      </w:r>
    </w:p>
    <w:p w14:paraId="0FC845BA" w14:textId="77777777" w:rsidR="00376E6D" w:rsidRPr="001C737E" w:rsidRDefault="0069694C">
      <w:pPr>
        <w:ind w:firstLine="851"/>
        <w:jc w:val="both"/>
        <w:rPr>
          <w:b/>
          <w:szCs w:val="24"/>
        </w:rPr>
      </w:pPr>
      <w:r w:rsidRPr="001C737E">
        <w:rPr>
          <w:szCs w:val="24"/>
        </w:rPr>
        <w:t xml:space="preserve">25. Jei asmuo, pateikęs pranešimą, negavo atsakymo arba </w:t>
      </w:r>
      <w:r w:rsidR="0071421E" w:rsidRPr="001C737E">
        <w:rPr>
          <w:szCs w:val="24"/>
        </w:rPr>
        <w:t>Departamente</w:t>
      </w:r>
      <w:r w:rsidRPr="001C737E">
        <w:rPr>
          <w:szCs w:val="24"/>
        </w:rPr>
        <w:t xml:space="preserve"> nebuvo imtasi veiksmų, reaguojant į pateiktą informaciją, bei esant kitiems Įstatymo 4 straipsnio 3 dalyje nustatytiems pagrindams, asmuo turi teisę tiesiogiai kreiptis į kompetentingą instituciją – Lietuvos Respublikos prokuratūrą ir jai pateikti pranešimą apie pažeidimą.</w:t>
      </w:r>
    </w:p>
    <w:p w14:paraId="0FC845BB" w14:textId="77777777" w:rsidR="00376E6D" w:rsidRPr="001C737E" w:rsidRDefault="00376E6D">
      <w:pPr>
        <w:suppressAutoHyphens/>
        <w:jc w:val="center"/>
        <w:rPr>
          <w:b/>
          <w:caps/>
          <w:szCs w:val="24"/>
        </w:rPr>
      </w:pPr>
    </w:p>
    <w:p w14:paraId="0FC845BC" w14:textId="77777777" w:rsidR="00376E6D" w:rsidRPr="001C737E" w:rsidRDefault="0069694C">
      <w:pPr>
        <w:suppressAutoHyphens/>
        <w:jc w:val="center"/>
        <w:rPr>
          <w:szCs w:val="24"/>
        </w:rPr>
      </w:pPr>
      <w:r w:rsidRPr="001C737E">
        <w:rPr>
          <w:b/>
          <w:caps/>
          <w:szCs w:val="24"/>
        </w:rPr>
        <w:t>Iv SKYRIUS</w:t>
      </w:r>
    </w:p>
    <w:p w14:paraId="0FC845BD" w14:textId="77777777" w:rsidR="00376E6D" w:rsidRPr="001C737E" w:rsidRDefault="0069694C">
      <w:pPr>
        <w:ind w:right="-1"/>
        <w:jc w:val="center"/>
        <w:rPr>
          <w:b/>
          <w:caps/>
          <w:szCs w:val="24"/>
        </w:rPr>
      </w:pPr>
      <w:r w:rsidRPr="001C737E">
        <w:rPr>
          <w:b/>
          <w:szCs w:val="24"/>
        </w:rPr>
        <w:t>KOMPETENTINGO SUBJEKTO FUNKCIJOS</w:t>
      </w:r>
      <w:r w:rsidRPr="001C737E">
        <w:rPr>
          <w:b/>
          <w:caps/>
          <w:szCs w:val="24"/>
        </w:rPr>
        <w:t> </w:t>
      </w:r>
    </w:p>
    <w:p w14:paraId="0FC845BE" w14:textId="77777777" w:rsidR="00376E6D" w:rsidRPr="001C737E" w:rsidRDefault="00376E6D">
      <w:pPr>
        <w:ind w:right="-1"/>
        <w:jc w:val="center"/>
        <w:rPr>
          <w:szCs w:val="24"/>
        </w:rPr>
      </w:pPr>
    </w:p>
    <w:p w14:paraId="0FC845BF" w14:textId="77777777" w:rsidR="00376E6D" w:rsidRPr="001C737E" w:rsidRDefault="0069694C">
      <w:pPr>
        <w:ind w:right="-1" w:firstLine="851"/>
        <w:jc w:val="both"/>
        <w:rPr>
          <w:szCs w:val="24"/>
        </w:rPr>
      </w:pPr>
      <w:r w:rsidRPr="001C737E">
        <w:rPr>
          <w:szCs w:val="24"/>
        </w:rPr>
        <w:t>26. Kompetentingas subjektas vykdo šias funkcijas:</w:t>
      </w:r>
    </w:p>
    <w:p w14:paraId="0FC845C0" w14:textId="77777777" w:rsidR="00376E6D" w:rsidRPr="001C737E" w:rsidRDefault="0069694C">
      <w:pPr>
        <w:ind w:firstLine="851"/>
        <w:jc w:val="both"/>
        <w:rPr>
          <w:szCs w:val="24"/>
        </w:rPr>
      </w:pPr>
      <w:r w:rsidRPr="001C737E">
        <w:rPr>
          <w:szCs w:val="24"/>
        </w:rPr>
        <w:t xml:space="preserve">26.1. gavęs </w:t>
      </w:r>
      <w:r w:rsidR="0071421E" w:rsidRPr="001C737E">
        <w:rPr>
          <w:szCs w:val="24"/>
        </w:rPr>
        <w:t xml:space="preserve">Departamento teisininko </w:t>
      </w:r>
      <w:r w:rsidRPr="001C737E">
        <w:rPr>
          <w:szCs w:val="24"/>
        </w:rPr>
        <w:t>pavedimą nagrinėja pranešimus;</w:t>
      </w:r>
    </w:p>
    <w:p w14:paraId="0FC845C1" w14:textId="77777777" w:rsidR="00376E6D" w:rsidRPr="001C737E" w:rsidRDefault="0069694C">
      <w:pPr>
        <w:ind w:firstLine="851"/>
        <w:jc w:val="both"/>
        <w:rPr>
          <w:szCs w:val="24"/>
        </w:rPr>
      </w:pPr>
      <w:r w:rsidRPr="001C737E">
        <w:rPr>
          <w:szCs w:val="24"/>
        </w:rPr>
        <w:t>26.2. administruoja vidinį kanalą;</w:t>
      </w:r>
    </w:p>
    <w:p w14:paraId="0FC845C2" w14:textId="77777777" w:rsidR="00376E6D" w:rsidRPr="001C737E" w:rsidRDefault="0069694C">
      <w:pPr>
        <w:ind w:right="-1" w:firstLine="851"/>
        <w:jc w:val="both"/>
        <w:rPr>
          <w:szCs w:val="24"/>
        </w:rPr>
      </w:pPr>
      <w:r w:rsidRPr="001C737E">
        <w:rPr>
          <w:szCs w:val="24"/>
        </w:rPr>
        <w:t>26.3. užtikrina asmens, vidiniu kanalu teikusio informaciją apie pažeidimą, konfidencialumą, išskyrus įstatymuose nustatytus atvejus;</w:t>
      </w:r>
    </w:p>
    <w:p w14:paraId="0FC845C3" w14:textId="77777777" w:rsidR="00376E6D" w:rsidRPr="001C737E" w:rsidRDefault="0069694C">
      <w:pPr>
        <w:ind w:right="-1" w:firstLine="851"/>
        <w:jc w:val="both"/>
        <w:rPr>
          <w:szCs w:val="24"/>
        </w:rPr>
      </w:pPr>
      <w:r w:rsidRPr="001C737E">
        <w:rPr>
          <w:szCs w:val="24"/>
        </w:rPr>
        <w:t xml:space="preserve">26.4. bendradarbiauja su </w:t>
      </w:r>
      <w:r w:rsidR="0084129E" w:rsidRPr="001C737E">
        <w:rPr>
          <w:szCs w:val="24"/>
        </w:rPr>
        <w:t>Departamente</w:t>
      </w:r>
      <w:r w:rsidRPr="001C737E">
        <w:rPr>
          <w:szCs w:val="24"/>
        </w:rPr>
        <w:t xml:space="preserve"> darbuotojais, kompetentingomis institucijomis, teikdamas ir (ar) gaudamas reikalingą informaciją;</w:t>
      </w:r>
    </w:p>
    <w:p w14:paraId="0FC845C4" w14:textId="77777777" w:rsidR="00376E6D" w:rsidRPr="001C737E" w:rsidRDefault="0069694C">
      <w:pPr>
        <w:tabs>
          <w:tab w:val="center" w:pos="-7800"/>
          <w:tab w:val="right" w:pos="709"/>
        </w:tabs>
        <w:ind w:firstLine="851"/>
        <w:jc w:val="both"/>
        <w:rPr>
          <w:szCs w:val="24"/>
        </w:rPr>
      </w:pPr>
      <w:r w:rsidRPr="001C737E">
        <w:rPr>
          <w:szCs w:val="24"/>
        </w:rPr>
        <w:t>26.5. renka ir kaupia nuasmenintus statistinius duomenis apie gautų pranešimų skaičių ir jų nagrinėjimo rezultatus.</w:t>
      </w:r>
      <w:r w:rsidRPr="001C737E">
        <w:rPr>
          <w:color w:val="000000"/>
          <w:szCs w:val="24"/>
        </w:rPr>
        <w:t xml:space="preserve"> Einamųjų metų sausio mėnesį </w:t>
      </w:r>
      <w:r w:rsidRPr="001C737E">
        <w:rPr>
          <w:szCs w:val="24"/>
        </w:rPr>
        <w:t xml:space="preserve">apibendrina praeitų metų informacijos apie pažeidimus, kuriems taikomi Įstatymo reikalavimai, gavimo, tyrimo ir nagrinėjimo duomenis; </w:t>
      </w:r>
    </w:p>
    <w:p w14:paraId="0FC845C5" w14:textId="77777777" w:rsidR="00376E6D" w:rsidRPr="001C737E" w:rsidRDefault="0069694C">
      <w:pPr>
        <w:tabs>
          <w:tab w:val="center" w:pos="-7800"/>
          <w:tab w:val="right" w:pos="709"/>
        </w:tabs>
        <w:ind w:firstLine="851"/>
        <w:jc w:val="both"/>
        <w:rPr>
          <w:szCs w:val="24"/>
        </w:rPr>
      </w:pPr>
      <w:r w:rsidRPr="001C737E">
        <w:rPr>
          <w:szCs w:val="24"/>
        </w:rPr>
        <w:t>26.6. užtikrina, kad gauta informacija apie pažeidimą ir su tuo susiję duomenys būtų laikomi saugiai ir su jais galėtų susipažinti tik tokią teisę turintys informaciją apie pažeidimą nagrinėjantys asmenys</w:t>
      </w:r>
      <w:r w:rsidRPr="001C737E">
        <w:rPr>
          <w:szCs w:val="24"/>
          <w:lang w:eastAsia="lt-LT"/>
        </w:rPr>
        <w:t>;</w:t>
      </w:r>
    </w:p>
    <w:p w14:paraId="0FC845C6" w14:textId="77777777" w:rsidR="00376E6D" w:rsidRPr="001C737E" w:rsidRDefault="0069694C">
      <w:pPr>
        <w:ind w:right="-1" w:firstLine="851"/>
        <w:jc w:val="both"/>
        <w:rPr>
          <w:szCs w:val="24"/>
        </w:rPr>
      </w:pPr>
      <w:r w:rsidRPr="001C737E">
        <w:rPr>
          <w:szCs w:val="24"/>
        </w:rPr>
        <w:t>26.7. atlieka kitas Įstatyme ir Apraše nustatytas funkcijas.</w:t>
      </w:r>
    </w:p>
    <w:p w14:paraId="0FC845C7" w14:textId="77777777" w:rsidR="00376E6D" w:rsidRPr="001C737E" w:rsidRDefault="0069694C">
      <w:pPr>
        <w:ind w:right="-1" w:firstLine="851"/>
        <w:jc w:val="both"/>
        <w:rPr>
          <w:szCs w:val="24"/>
        </w:rPr>
      </w:pPr>
      <w:r w:rsidRPr="001C737E">
        <w:rPr>
          <w:szCs w:val="24"/>
        </w:rPr>
        <w:t>27. Kompetentingas subjektas, vykdydamas jam priskirtas funkcijas, turi Įstatyme, Nutarime ir Apraše nustatytas teises.</w:t>
      </w:r>
    </w:p>
    <w:p w14:paraId="0FC845C8" w14:textId="77777777" w:rsidR="00376E6D" w:rsidRPr="001C737E" w:rsidRDefault="00376E6D">
      <w:pPr>
        <w:tabs>
          <w:tab w:val="center" w:pos="-7080"/>
          <w:tab w:val="left" w:pos="1146"/>
          <w:tab w:val="left" w:pos="1429"/>
          <w:tab w:val="left" w:pos="6957"/>
          <w:tab w:val="right" w:pos="9026"/>
        </w:tabs>
        <w:suppressAutoHyphens/>
        <w:rPr>
          <w:b/>
          <w:szCs w:val="24"/>
        </w:rPr>
      </w:pPr>
    </w:p>
    <w:p w14:paraId="0FC845C9" w14:textId="77777777" w:rsidR="00376E6D" w:rsidRPr="001C737E" w:rsidRDefault="0069694C">
      <w:pPr>
        <w:tabs>
          <w:tab w:val="center" w:pos="-7080"/>
          <w:tab w:val="left" w:pos="1146"/>
          <w:tab w:val="left" w:pos="1429"/>
          <w:tab w:val="left" w:pos="6957"/>
          <w:tab w:val="right" w:pos="9026"/>
        </w:tabs>
        <w:suppressAutoHyphens/>
        <w:jc w:val="center"/>
        <w:rPr>
          <w:b/>
          <w:szCs w:val="24"/>
        </w:rPr>
      </w:pPr>
      <w:r w:rsidRPr="001C737E">
        <w:rPr>
          <w:b/>
          <w:szCs w:val="24"/>
        </w:rPr>
        <w:t>V SKYRIUS</w:t>
      </w:r>
    </w:p>
    <w:p w14:paraId="0FC845CA" w14:textId="77777777" w:rsidR="00376E6D" w:rsidRPr="001C737E" w:rsidRDefault="0069694C">
      <w:pPr>
        <w:suppressAutoHyphens/>
        <w:jc w:val="center"/>
        <w:rPr>
          <w:szCs w:val="24"/>
        </w:rPr>
      </w:pPr>
      <w:r w:rsidRPr="001C737E">
        <w:rPr>
          <w:b/>
          <w:caps/>
          <w:szCs w:val="24"/>
        </w:rPr>
        <w:t>BAIGIAMOSIOS NUOSTATOS</w:t>
      </w:r>
    </w:p>
    <w:p w14:paraId="0FC845CB" w14:textId="77777777" w:rsidR="00376E6D" w:rsidRPr="001C737E" w:rsidRDefault="00376E6D">
      <w:pPr>
        <w:widowControl w:val="0"/>
        <w:tabs>
          <w:tab w:val="left" w:pos="0"/>
          <w:tab w:val="left" w:pos="852"/>
          <w:tab w:val="left" w:pos="1134"/>
          <w:tab w:val="left" w:pos="1418"/>
        </w:tabs>
        <w:suppressAutoHyphens/>
        <w:jc w:val="center"/>
        <w:rPr>
          <w:szCs w:val="24"/>
        </w:rPr>
      </w:pPr>
    </w:p>
    <w:p w14:paraId="0FC845CC" w14:textId="77777777" w:rsidR="00376E6D" w:rsidRPr="001C737E" w:rsidRDefault="0069694C">
      <w:pPr>
        <w:tabs>
          <w:tab w:val="center" w:pos="-7800"/>
          <w:tab w:val="right" w:pos="709"/>
        </w:tabs>
        <w:ind w:firstLine="851"/>
        <w:jc w:val="both"/>
        <w:rPr>
          <w:color w:val="000000"/>
          <w:szCs w:val="24"/>
        </w:rPr>
      </w:pPr>
      <w:r w:rsidRPr="001C737E">
        <w:rPr>
          <w:color w:val="000000"/>
          <w:szCs w:val="24"/>
        </w:rPr>
        <w:t>28. Dokumentus, susijusius su Aprašo nuostatų įgyvendinimu, saugo kompetentingas</w:t>
      </w:r>
      <w:r w:rsidRPr="001C737E">
        <w:rPr>
          <w:b/>
          <w:color w:val="000000"/>
          <w:szCs w:val="24"/>
        </w:rPr>
        <w:t xml:space="preserve"> </w:t>
      </w:r>
      <w:r w:rsidRPr="001C737E">
        <w:rPr>
          <w:szCs w:val="24"/>
        </w:rPr>
        <w:t xml:space="preserve">subjektas, </w:t>
      </w:r>
      <w:r w:rsidRPr="001C737E">
        <w:rPr>
          <w:color w:val="000000"/>
          <w:szCs w:val="24"/>
        </w:rPr>
        <w:t xml:space="preserve">vadovaudamasis </w:t>
      </w:r>
      <w:r w:rsidR="0084129E" w:rsidRPr="001C737E">
        <w:rPr>
          <w:szCs w:val="24"/>
        </w:rPr>
        <w:t>Departamento</w:t>
      </w:r>
      <w:r w:rsidRPr="001C737E">
        <w:rPr>
          <w:szCs w:val="24"/>
        </w:rPr>
        <w:t xml:space="preserve"> </w:t>
      </w:r>
      <w:r w:rsidRPr="001C737E">
        <w:rPr>
          <w:color w:val="000000"/>
          <w:szCs w:val="24"/>
        </w:rPr>
        <w:t xml:space="preserve">dokumentacijos planu. </w:t>
      </w:r>
      <w:r w:rsidRPr="001C737E">
        <w:rPr>
          <w:rFonts w:eastAsia="Calibri"/>
        </w:rPr>
        <w:t>Pranešimas ir su jo nagrinėjimu susiję dokumentai bei asmens duomenys saugomi 3 metus nuo paskutinio dokumento gavimo dienos.</w:t>
      </w:r>
    </w:p>
    <w:p w14:paraId="0FC845CD" w14:textId="77777777" w:rsidR="00376E6D" w:rsidRPr="001C737E" w:rsidRDefault="0069694C">
      <w:pPr>
        <w:tabs>
          <w:tab w:val="center" w:pos="-7800"/>
          <w:tab w:val="right" w:pos="709"/>
        </w:tabs>
        <w:ind w:firstLine="851"/>
        <w:jc w:val="both"/>
        <w:rPr>
          <w:color w:val="000000"/>
          <w:szCs w:val="24"/>
        </w:rPr>
      </w:pPr>
      <w:r w:rsidRPr="001C737E">
        <w:rPr>
          <w:color w:val="000000"/>
          <w:szCs w:val="24"/>
        </w:rPr>
        <w:t>29.</w:t>
      </w:r>
      <w:r w:rsidRPr="001C737E">
        <w:rPr>
          <w:szCs w:val="24"/>
        </w:rPr>
        <w:t xml:space="preserve"> A</w:t>
      </w:r>
      <w:r w:rsidRPr="001C737E">
        <w:rPr>
          <w:color w:val="000000"/>
        </w:rPr>
        <w:t>smeniui, pateikusiam informaciją apie pažeidimą, nuo šios informacijos pateikimo dienos užtikrinamos Įstatymo nuostatos dėl draudimo tokiems asmenims daryti neigiamą poveikį.</w:t>
      </w:r>
      <w:r w:rsidRPr="001C737E">
        <w:rPr>
          <w:szCs w:val="24"/>
        </w:rPr>
        <w:t xml:space="preserve"> </w:t>
      </w:r>
      <w:r w:rsidRPr="001C737E">
        <w:rPr>
          <w:color w:val="000000"/>
        </w:rPr>
        <w:t xml:space="preserve">Asmuo, pateikęs informaciją apie pažeidimą, dėl jam galimo ar daromo neigiamo poveikio, susijusio su informacijos apie pažeidimą pateikimo faktu, gali konsultuotis su kompetentingu subjektu dėl savo teisių gynimo būdų ar priemonių, taip pat, vadovaudamasis Įstatymo 11 straipsnio 2 dalimi, gali </w:t>
      </w:r>
      <w:r w:rsidRPr="001C737E">
        <w:rPr>
          <w:color w:val="000000"/>
        </w:rPr>
        <w:lastRenderedPageBreak/>
        <w:t>pranešimu kreiptis į kompetentingą instituciją dėl jo pripažinimo pranešėju. </w:t>
      </w:r>
      <w:r w:rsidR="0084129E" w:rsidRPr="001C737E">
        <w:rPr>
          <w:szCs w:val="24"/>
        </w:rPr>
        <w:t>Departamento</w:t>
      </w:r>
      <w:r w:rsidRPr="001C737E">
        <w:rPr>
          <w:szCs w:val="24"/>
        </w:rPr>
        <w:t xml:space="preserve"> darbuotojai, kurie pagal atliekamas funkcijas turi prieigą prie informacijos, kuriai pagal Įstatymą taikomas reikalavimas užtikrinti konfidencialumą, yra supažindinami su atsakomybe už Įstatyme ir kituose teisės aktuose nustatytų pranešėjų apsaugos reikalavimų pažeidimą, privalo pasirašyti Konfidencialumo pasižadėjimą (Aprašo 2 priedas) ir įsipareigoti neatskleisti tokios informacijos ar duomenų trečiosioms šalims, pranešti kompetentingam subjektui apie bet kokią pastebėtą ar sužinotą situaciją, kuri gali kelti grėsmę tokios informacijos saugumui ir konfidencialumui. </w:t>
      </w:r>
    </w:p>
    <w:p w14:paraId="0FC845CE" w14:textId="77777777" w:rsidR="00376E6D" w:rsidRPr="001C737E" w:rsidRDefault="0069694C">
      <w:pPr>
        <w:tabs>
          <w:tab w:val="center" w:pos="-7800"/>
          <w:tab w:val="right" w:pos="709"/>
        </w:tabs>
        <w:ind w:firstLine="851"/>
        <w:jc w:val="both"/>
        <w:rPr>
          <w:szCs w:val="24"/>
        </w:rPr>
      </w:pPr>
      <w:r w:rsidRPr="001C737E">
        <w:rPr>
          <w:color w:val="000000"/>
          <w:szCs w:val="24"/>
        </w:rPr>
        <w:t xml:space="preserve">30. </w:t>
      </w:r>
      <w:r w:rsidRPr="001C737E">
        <w:rPr>
          <w:szCs w:val="24"/>
        </w:rPr>
        <w:t>Asmenys, pažeidę Aprašo nuostatas, atsako teisės aktų nustatyta tvarka.</w:t>
      </w:r>
    </w:p>
    <w:p w14:paraId="0FC845CF" w14:textId="77777777" w:rsidR="00376E6D" w:rsidRPr="001C737E" w:rsidRDefault="00376E6D">
      <w:pPr>
        <w:tabs>
          <w:tab w:val="center" w:pos="-7800"/>
          <w:tab w:val="right" w:pos="709"/>
        </w:tabs>
        <w:jc w:val="both"/>
        <w:rPr>
          <w:color w:val="000000"/>
          <w:szCs w:val="24"/>
        </w:rPr>
      </w:pPr>
    </w:p>
    <w:p w14:paraId="0FC845D0" w14:textId="77777777" w:rsidR="00376E6D" w:rsidRPr="001C737E" w:rsidRDefault="0069694C">
      <w:pPr>
        <w:tabs>
          <w:tab w:val="center" w:pos="-7800"/>
          <w:tab w:val="right" w:pos="709"/>
        </w:tabs>
        <w:ind w:firstLine="709"/>
        <w:jc w:val="center"/>
        <w:rPr>
          <w:color w:val="000000"/>
        </w:rPr>
      </w:pPr>
      <w:r w:rsidRPr="001C737E">
        <w:rPr>
          <w:color w:val="000000"/>
        </w:rPr>
        <w:t>___________________________</w:t>
      </w:r>
    </w:p>
    <w:p w14:paraId="0FC845D1" w14:textId="77777777" w:rsidR="0069694C" w:rsidRPr="001C737E" w:rsidRDefault="0069694C">
      <w:pPr>
        <w:tabs>
          <w:tab w:val="left" w:pos="5954"/>
        </w:tabs>
        <w:ind w:left="4962"/>
        <w:jc w:val="both"/>
        <w:sectPr w:rsidR="0069694C" w:rsidRPr="001C737E" w:rsidSect="00A961B4">
          <w:headerReference w:type="default" r:id="rId10"/>
          <w:pgSz w:w="11906" w:h="16838"/>
          <w:pgMar w:top="1701" w:right="567" w:bottom="1134" w:left="1701" w:header="567" w:footer="567" w:gutter="0"/>
          <w:pgNumType w:start="1"/>
          <w:cols w:space="1296"/>
          <w:titlePg/>
          <w:docGrid w:linePitch="360"/>
        </w:sectPr>
      </w:pPr>
    </w:p>
    <w:p w14:paraId="0FC845D2" w14:textId="77777777" w:rsidR="0084129E" w:rsidRPr="001C737E" w:rsidRDefault="0084129E">
      <w:pPr>
        <w:tabs>
          <w:tab w:val="left" w:pos="5954"/>
        </w:tabs>
        <w:ind w:left="4962"/>
        <w:jc w:val="both"/>
        <w:rPr>
          <w:sz w:val="22"/>
          <w:szCs w:val="22"/>
          <w:lang w:eastAsia="zh-CN"/>
        </w:rPr>
      </w:pPr>
      <w:r w:rsidRPr="001C737E">
        <w:rPr>
          <w:sz w:val="22"/>
          <w:szCs w:val="22"/>
          <w:lang w:eastAsia="zh-CN"/>
        </w:rPr>
        <w:lastRenderedPageBreak/>
        <w:t>I</w:t>
      </w:r>
      <w:r w:rsidRPr="001C737E">
        <w:rPr>
          <w:rFonts w:eastAsia="Calibri"/>
          <w:bCs/>
          <w:sz w:val="22"/>
          <w:szCs w:val="22"/>
          <w:lang w:eastAsia="lt-LT"/>
        </w:rPr>
        <w:t xml:space="preserve">nformacijos </w:t>
      </w:r>
      <w:r w:rsidRPr="001C737E">
        <w:rPr>
          <w:bCs/>
          <w:sz w:val="22"/>
          <w:szCs w:val="22"/>
          <w:lang w:eastAsia="zh-CN"/>
        </w:rPr>
        <w:t xml:space="preserve">apie pažeidimus vidiniu kanalu teikimo ir tvarkymo Tautinių mažumų departamente prie Lietuvos Respublikos Vyriausybės </w:t>
      </w:r>
      <w:r w:rsidRPr="001C737E">
        <w:rPr>
          <w:bCs/>
          <w:sz w:val="22"/>
          <w:szCs w:val="22"/>
        </w:rPr>
        <w:t xml:space="preserve">tvarkos </w:t>
      </w:r>
      <w:r w:rsidRPr="001C737E">
        <w:rPr>
          <w:sz w:val="22"/>
          <w:szCs w:val="22"/>
          <w:lang w:eastAsia="zh-CN"/>
        </w:rPr>
        <w:t>aprašo</w:t>
      </w:r>
    </w:p>
    <w:p w14:paraId="0FC845D3" w14:textId="77777777" w:rsidR="00376E6D" w:rsidRPr="001C737E" w:rsidRDefault="0069694C">
      <w:pPr>
        <w:tabs>
          <w:tab w:val="left" w:pos="5954"/>
        </w:tabs>
        <w:ind w:left="4962"/>
        <w:jc w:val="both"/>
      </w:pPr>
      <w:r w:rsidRPr="001C737E">
        <w:rPr>
          <w:sz w:val="22"/>
          <w:szCs w:val="22"/>
        </w:rPr>
        <w:t>1 priedas</w:t>
      </w:r>
      <w:r w:rsidRPr="001C737E">
        <w:t xml:space="preserve"> </w:t>
      </w:r>
    </w:p>
    <w:p w14:paraId="0FC845D4" w14:textId="77777777" w:rsidR="00376E6D" w:rsidRPr="001C737E" w:rsidRDefault="00376E6D">
      <w:pPr>
        <w:tabs>
          <w:tab w:val="left" w:pos="5954"/>
        </w:tabs>
        <w:ind w:left="4962"/>
      </w:pPr>
    </w:p>
    <w:p w14:paraId="0FC845D5" w14:textId="77777777" w:rsidR="00376E6D" w:rsidRPr="001C737E" w:rsidRDefault="0069694C">
      <w:pPr>
        <w:jc w:val="center"/>
      </w:pPr>
      <w:r w:rsidRPr="001C737E">
        <w:rPr>
          <w:b/>
        </w:rPr>
        <w:t>(Pranešimo apie pažeidimą forma)</w:t>
      </w:r>
    </w:p>
    <w:p w14:paraId="0FC845D6" w14:textId="77777777" w:rsidR="00376E6D" w:rsidRPr="001C737E" w:rsidRDefault="00376E6D">
      <w:pPr>
        <w:ind w:firstLine="62"/>
        <w:jc w:val="center"/>
      </w:pPr>
    </w:p>
    <w:p w14:paraId="0FC845D7" w14:textId="77777777" w:rsidR="00376E6D" w:rsidRPr="001C737E" w:rsidRDefault="0069694C">
      <w:pPr>
        <w:jc w:val="center"/>
      </w:pPr>
      <w:r w:rsidRPr="001C737E">
        <w:rPr>
          <w:b/>
        </w:rPr>
        <w:t>PRANEŠIMAS APIE PAŽEIDIMĄ</w:t>
      </w:r>
    </w:p>
    <w:p w14:paraId="0FC845D8" w14:textId="77777777" w:rsidR="00376E6D" w:rsidRPr="001C737E" w:rsidRDefault="00376E6D">
      <w:pPr>
        <w:ind w:firstLine="62"/>
        <w:jc w:val="center"/>
      </w:pPr>
    </w:p>
    <w:p w14:paraId="0FC845D9" w14:textId="77777777" w:rsidR="00376E6D" w:rsidRPr="001C737E" w:rsidRDefault="0069694C">
      <w:pPr>
        <w:jc w:val="center"/>
      </w:pPr>
      <w:r w:rsidRPr="001C737E">
        <w:t>20 ___ m. ______________ ___ d.</w:t>
      </w:r>
    </w:p>
    <w:p w14:paraId="0FC845DA" w14:textId="77777777" w:rsidR="00376E6D" w:rsidRPr="001C737E" w:rsidRDefault="00376E6D">
      <w:pPr>
        <w:ind w:firstLine="38"/>
        <w:jc w:val="center"/>
      </w:pPr>
    </w:p>
    <w:p w14:paraId="0FC845DB" w14:textId="77777777" w:rsidR="00376E6D" w:rsidRPr="001C737E" w:rsidRDefault="0069694C">
      <w:pPr>
        <w:jc w:val="center"/>
      </w:pPr>
      <w:r w:rsidRPr="001C737E">
        <w:rPr>
          <w:sz w:val="16"/>
        </w:rPr>
        <w:t>____________________________</w:t>
      </w:r>
    </w:p>
    <w:p w14:paraId="0FC845DC" w14:textId="77777777" w:rsidR="00376E6D" w:rsidRPr="001C737E" w:rsidRDefault="0069694C">
      <w:pPr>
        <w:jc w:val="center"/>
      </w:pPr>
      <w:r w:rsidRPr="001C737E">
        <w:rPr>
          <w:sz w:val="16"/>
        </w:rPr>
        <w:t>(vieta)</w:t>
      </w:r>
    </w:p>
    <w:p w14:paraId="0FC845DD" w14:textId="77777777" w:rsidR="00376E6D" w:rsidRPr="001C737E" w:rsidRDefault="00376E6D">
      <w:pPr>
        <w:ind w:firstLine="62"/>
      </w:pPr>
    </w:p>
    <w:tbl>
      <w:tblPr>
        <w:tblW w:w="9045" w:type="dxa"/>
        <w:tblCellMar>
          <w:left w:w="0" w:type="dxa"/>
          <w:right w:w="0" w:type="dxa"/>
        </w:tblCellMar>
        <w:tblLook w:val="04A0" w:firstRow="1" w:lastRow="0" w:firstColumn="1" w:lastColumn="0" w:noHBand="0" w:noVBand="1"/>
      </w:tblPr>
      <w:tblGrid>
        <w:gridCol w:w="3378"/>
        <w:gridCol w:w="1319"/>
        <w:gridCol w:w="4348"/>
      </w:tblGrid>
      <w:tr w:rsidR="00376E6D" w:rsidRPr="001C737E" w14:paraId="0FC845DF" w14:textId="77777777">
        <w:tc>
          <w:tcPr>
            <w:tcW w:w="9044" w:type="dxa"/>
            <w:gridSpan w:val="3"/>
            <w:tcBorders>
              <w:top w:val="single" w:sz="8" w:space="0" w:color="00000A"/>
              <w:left w:val="single" w:sz="8" w:space="0" w:color="00000A"/>
              <w:bottom w:val="single" w:sz="8" w:space="0" w:color="00000A"/>
              <w:right w:val="single" w:sz="8" w:space="0" w:color="00000A"/>
            </w:tcBorders>
            <w:shd w:val="clear" w:color="auto" w:fill="E7E6E6"/>
            <w:tcMar>
              <w:top w:w="0" w:type="dxa"/>
              <w:left w:w="113" w:type="dxa"/>
              <w:bottom w:w="0" w:type="dxa"/>
              <w:right w:w="108" w:type="dxa"/>
            </w:tcMar>
            <w:hideMark/>
          </w:tcPr>
          <w:p w14:paraId="0FC845DE" w14:textId="77777777" w:rsidR="00376E6D" w:rsidRPr="001C737E" w:rsidRDefault="0069694C">
            <w:r w:rsidRPr="001C737E">
              <w:t>Asmens, pranešančio apie pažeidimą, duomenys</w:t>
            </w:r>
          </w:p>
        </w:tc>
      </w:tr>
      <w:tr w:rsidR="00376E6D" w:rsidRPr="001C737E" w14:paraId="0FC845E2" w14:textId="77777777">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0FC845E0" w14:textId="77777777" w:rsidR="00376E6D" w:rsidRPr="001C737E" w:rsidRDefault="0069694C">
            <w:r w:rsidRPr="001C737E">
              <w:t xml:space="preserve">Vardas, pavardė </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0FC845E1" w14:textId="77777777" w:rsidR="00376E6D" w:rsidRPr="001C737E" w:rsidRDefault="00376E6D"/>
        </w:tc>
      </w:tr>
      <w:tr w:rsidR="00376E6D" w:rsidRPr="001C737E" w14:paraId="0FC845E5" w14:textId="77777777">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0FC845E3" w14:textId="77777777" w:rsidR="00376E6D" w:rsidRPr="001C737E" w:rsidRDefault="0069694C">
            <w:r w:rsidRPr="001C737E">
              <w:t>Asmens kodas</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0FC845E4" w14:textId="77777777" w:rsidR="00376E6D" w:rsidRPr="001C737E" w:rsidRDefault="00376E6D"/>
        </w:tc>
      </w:tr>
      <w:tr w:rsidR="00376E6D" w:rsidRPr="001C737E" w14:paraId="0FC845E8" w14:textId="77777777">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0FC845E6" w14:textId="77777777" w:rsidR="00376E6D" w:rsidRPr="001C737E" w:rsidRDefault="0069694C">
            <w:r w:rsidRPr="001C737E">
              <w:t>Darbovietė (su įstaiga siejantys ar sieję tarnybos, darbo ar sutartiniai santykiai)</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0FC845E7" w14:textId="77777777" w:rsidR="00376E6D" w:rsidRPr="001C737E" w:rsidRDefault="00376E6D"/>
        </w:tc>
      </w:tr>
      <w:tr w:rsidR="00376E6D" w:rsidRPr="001C737E" w14:paraId="0FC845EB" w14:textId="77777777">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0FC845E9" w14:textId="77777777" w:rsidR="00376E6D" w:rsidRPr="001C737E" w:rsidRDefault="0069694C">
            <w:r w:rsidRPr="001C737E">
              <w:t>Pareigos</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0FC845EA" w14:textId="77777777" w:rsidR="00376E6D" w:rsidRPr="001C737E" w:rsidRDefault="00376E6D"/>
        </w:tc>
      </w:tr>
      <w:tr w:rsidR="00376E6D" w:rsidRPr="001C737E" w14:paraId="0FC845EE" w14:textId="77777777">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0FC845EC" w14:textId="77777777" w:rsidR="00376E6D" w:rsidRPr="001C737E" w:rsidRDefault="0069694C">
            <w:r w:rsidRPr="001C737E">
              <w:t>Telefono Nr. (pastabos dėl susisiekimo)</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0FC845ED" w14:textId="77777777" w:rsidR="00376E6D" w:rsidRPr="001C737E" w:rsidRDefault="00376E6D"/>
        </w:tc>
      </w:tr>
      <w:tr w:rsidR="00376E6D" w:rsidRPr="001C737E" w14:paraId="0FC845F1" w14:textId="77777777">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0FC845EF" w14:textId="77777777" w:rsidR="00376E6D" w:rsidRPr="001C737E" w:rsidRDefault="0069694C">
            <w:r w:rsidRPr="001C737E">
              <w:t>Asmeninis el. paštas arba gyvenamosios vietos adresas</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0FC845F0" w14:textId="77777777" w:rsidR="00376E6D" w:rsidRPr="001C737E" w:rsidRDefault="00376E6D"/>
        </w:tc>
      </w:tr>
      <w:tr w:rsidR="00376E6D" w:rsidRPr="001C737E" w14:paraId="0FC845F3" w14:textId="77777777">
        <w:tc>
          <w:tcPr>
            <w:tcW w:w="9044" w:type="dxa"/>
            <w:gridSpan w:val="3"/>
            <w:tcBorders>
              <w:top w:val="nil"/>
              <w:left w:val="single" w:sz="8" w:space="0" w:color="00000A"/>
              <w:bottom w:val="single" w:sz="8" w:space="0" w:color="00000A"/>
              <w:right w:val="single" w:sz="8" w:space="0" w:color="00000A"/>
            </w:tcBorders>
            <w:shd w:val="clear" w:color="auto" w:fill="E7E6E6"/>
            <w:tcMar>
              <w:top w:w="0" w:type="dxa"/>
              <w:left w:w="113" w:type="dxa"/>
              <w:bottom w:w="0" w:type="dxa"/>
              <w:right w:w="108" w:type="dxa"/>
            </w:tcMar>
            <w:hideMark/>
          </w:tcPr>
          <w:p w14:paraId="0FC845F2" w14:textId="77777777" w:rsidR="00376E6D" w:rsidRPr="001C737E" w:rsidRDefault="0069694C">
            <w:r w:rsidRPr="001C737E">
              <w:t>Informacija apie pažeidimą</w:t>
            </w:r>
          </w:p>
        </w:tc>
      </w:tr>
      <w:tr w:rsidR="00376E6D" w:rsidRPr="001C737E" w14:paraId="0FC845F6" w14:textId="77777777">
        <w:trPr>
          <w:trHeight w:val="952"/>
        </w:trPr>
        <w:tc>
          <w:tcPr>
            <w:tcW w:w="9044" w:type="dxa"/>
            <w:gridSpan w:val="3"/>
            <w:tcBorders>
              <w:top w:val="nil"/>
              <w:left w:val="single" w:sz="8" w:space="0" w:color="00000A"/>
              <w:bottom w:val="single" w:sz="8" w:space="0" w:color="00000A"/>
              <w:right w:val="single" w:sz="8" w:space="0" w:color="00000A"/>
            </w:tcBorders>
            <w:shd w:val="clear" w:color="auto" w:fill="FFFFFF"/>
            <w:tcMar>
              <w:top w:w="0" w:type="dxa"/>
              <w:left w:w="113" w:type="dxa"/>
              <w:bottom w:w="0" w:type="dxa"/>
              <w:right w:w="108" w:type="dxa"/>
            </w:tcMar>
          </w:tcPr>
          <w:p w14:paraId="0FC845F4" w14:textId="77777777" w:rsidR="00376E6D" w:rsidRPr="001C737E" w:rsidRDefault="0069694C">
            <w:pPr>
              <w:ind w:left="29"/>
            </w:pPr>
            <w:r w:rsidRPr="001C737E">
              <w:t>1.  Apie kokį pažeidimą pranešate? Kokio pobūdžio tai pažeidimas?</w:t>
            </w:r>
          </w:p>
          <w:p w14:paraId="0FC845F5" w14:textId="77777777" w:rsidR="00376E6D" w:rsidRPr="001C737E" w:rsidRDefault="00376E6D">
            <w:pPr>
              <w:ind w:left="29" w:firstLine="62"/>
            </w:pPr>
          </w:p>
        </w:tc>
      </w:tr>
      <w:tr w:rsidR="00376E6D" w:rsidRPr="001C737E" w14:paraId="0FC845F9" w14:textId="77777777">
        <w:tc>
          <w:tcPr>
            <w:tcW w:w="9044" w:type="dxa"/>
            <w:gridSpan w:val="3"/>
            <w:tcBorders>
              <w:top w:val="nil"/>
              <w:left w:val="single" w:sz="8" w:space="0" w:color="00000A"/>
              <w:bottom w:val="single" w:sz="8" w:space="0" w:color="00000A"/>
              <w:right w:val="single" w:sz="8" w:space="0" w:color="00000A"/>
            </w:tcBorders>
            <w:shd w:val="clear" w:color="auto" w:fill="FFFFFF"/>
            <w:tcMar>
              <w:top w:w="0" w:type="dxa"/>
              <w:left w:w="113" w:type="dxa"/>
              <w:bottom w:w="0" w:type="dxa"/>
              <w:right w:w="108" w:type="dxa"/>
            </w:tcMar>
          </w:tcPr>
          <w:p w14:paraId="0FC845F7" w14:textId="77777777" w:rsidR="00376E6D" w:rsidRPr="001C737E" w:rsidRDefault="0069694C">
            <w:pPr>
              <w:ind w:left="29"/>
            </w:pPr>
            <w:r w:rsidRPr="001C737E">
              <w:t>2.  Kas padarė šį pažeidimą? Kokie galėjo būti asmens motyvai darant pažeidimą?</w:t>
            </w:r>
          </w:p>
          <w:p w14:paraId="0FC845F8" w14:textId="77777777" w:rsidR="00376E6D" w:rsidRPr="001C737E" w:rsidRDefault="00376E6D">
            <w:pPr>
              <w:ind w:left="29" w:firstLine="62"/>
            </w:pPr>
          </w:p>
        </w:tc>
      </w:tr>
      <w:tr w:rsidR="00376E6D" w:rsidRPr="001C737E" w14:paraId="0FC845FC" w14:textId="77777777">
        <w:tc>
          <w:tcPr>
            <w:tcW w:w="9044" w:type="dxa"/>
            <w:gridSpan w:val="3"/>
            <w:tcBorders>
              <w:top w:val="nil"/>
              <w:left w:val="single" w:sz="8" w:space="0" w:color="00000A"/>
              <w:bottom w:val="single" w:sz="8" w:space="0" w:color="00000A"/>
              <w:right w:val="single" w:sz="8" w:space="0" w:color="00000A"/>
            </w:tcBorders>
            <w:shd w:val="clear" w:color="auto" w:fill="FFFFFF"/>
            <w:tcMar>
              <w:top w:w="0" w:type="dxa"/>
              <w:left w:w="113" w:type="dxa"/>
              <w:bottom w:w="0" w:type="dxa"/>
              <w:right w:w="108" w:type="dxa"/>
            </w:tcMar>
          </w:tcPr>
          <w:p w14:paraId="0FC845FA" w14:textId="77777777" w:rsidR="00376E6D" w:rsidRPr="001C737E" w:rsidRDefault="0069694C">
            <w:pPr>
              <w:ind w:left="29"/>
            </w:pPr>
            <w:r w:rsidRPr="001C737E">
              <w:t>3.  Pažeidimo padarymo vieta, laikas.</w:t>
            </w:r>
          </w:p>
          <w:p w14:paraId="0FC845FB" w14:textId="77777777" w:rsidR="00376E6D" w:rsidRPr="001C737E" w:rsidRDefault="00376E6D">
            <w:pPr>
              <w:ind w:left="29" w:firstLine="62"/>
            </w:pPr>
          </w:p>
        </w:tc>
      </w:tr>
      <w:tr w:rsidR="00376E6D" w:rsidRPr="001C737E" w14:paraId="0FC845FE" w14:textId="77777777">
        <w:tc>
          <w:tcPr>
            <w:tcW w:w="9044" w:type="dxa"/>
            <w:gridSpan w:val="3"/>
            <w:tcBorders>
              <w:top w:val="nil"/>
              <w:left w:val="single" w:sz="8" w:space="0" w:color="00000A"/>
              <w:bottom w:val="single" w:sz="8" w:space="0" w:color="00000A"/>
              <w:right w:val="single" w:sz="8" w:space="0" w:color="00000A"/>
            </w:tcBorders>
            <w:shd w:val="clear" w:color="auto" w:fill="E7E6E6"/>
            <w:tcMar>
              <w:top w:w="0" w:type="dxa"/>
              <w:left w:w="113" w:type="dxa"/>
              <w:bottom w:w="0" w:type="dxa"/>
              <w:right w:w="108" w:type="dxa"/>
            </w:tcMar>
            <w:hideMark/>
          </w:tcPr>
          <w:p w14:paraId="0FC845FD" w14:textId="77777777" w:rsidR="00376E6D" w:rsidRPr="001C737E" w:rsidRDefault="0069694C">
            <w:r w:rsidRPr="001C737E">
              <w:t>Duomenys apie pažeidimą padariusį asmenį ar asmenis</w:t>
            </w:r>
          </w:p>
        </w:tc>
      </w:tr>
      <w:tr w:rsidR="00376E6D" w:rsidRPr="001C737E" w14:paraId="0FC84601" w14:textId="77777777">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0FC845FF" w14:textId="77777777" w:rsidR="00376E6D" w:rsidRPr="001C737E" w:rsidRDefault="0069694C">
            <w:r w:rsidRPr="001C737E">
              <w:t>Vardas, pavardė</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0FC84600" w14:textId="77777777" w:rsidR="00376E6D" w:rsidRPr="001C737E" w:rsidRDefault="00376E6D"/>
        </w:tc>
      </w:tr>
      <w:tr w:rsidR="00376E6D" w:rsidRPr="001C737E" w14:paraId="0FC84604" w14:textId="77777777">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0FC84602" w14:textId="77777777" w:rsidR="00376E6D" w:rsidRPr="001C737E" w:rsidRDefault="0069694C">
            <w:r w:rsidRPr="001C737E">
              <w:t>Darbovietė</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0FC84603" w14:textId="77777777" w:rsidR="00376E6D" w:rsidRPr="001C737E" w:rsidRDefault="00376E6D"/>
        </w:tc>
      </w:tr>
      <w:tr w:rsidR="00376E6D" w:rsidRPr="001C737E" w14:paraId="0FC84607" w14:textId="77777777">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0FC84605" w14:textId="77777777" w:rsidR="00376E6D" w:rsidRPr="001C737E" w:rsidRDefault="0069694C">
            <w:r w:rsidRPr="001C737E">
              <w:t>Pareigos</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0FC84606" w14:textId="77777777" w:rsidR="00376E6D" w:rsidRPr="001C737E" w:rsidRDefault="00376E6D"/>
        </w:tc>
      </w:tr>
      <w:tr w:rsidR="00376E6D" w:rsidRPr="001C737E" w14:paraId="0FC8460A" w14:textId="77777777">
        <w:tc>
          <w:tcPr>
            <w:tcW w:w="9044" w:type="dxa"/>
            <w:gridSpan w:val="3"/>
            <w:tcBorders>
              <w:top w:val="nil"/>
              <w:left w:val="single" w:sz="8" w:space="0" w:color="00000A"/>
              <w:bottom w:val="single" w:sz="8" w:space="0" w:color="00000A"/>
              <w:right w:val="single" w:sz="8" w:space="0" w:color="00000A"/>
            </w:tcBorders>
            <w:tcMar>
              <w:top w:w="0" w:type="dxa"/>
              <w:left w:w="113" w:type="dxa"/>
              <w:bottom w:w="0" w:type="dxa"/>
              <w:right w:w="108" w:type="dxa"/>
            </w:tcMar>
          </w:tcPr>
          <w:p w14:paraId="0FC84608" w14:textId="77777777" w:rsidR="00376E6D" w:rsidRPr="001C737E" w:rsidRDefault="0069694C">
            <w:pPr>
              <w:ind w:left="29"/>
            </w:pPr>
            <w:r w:rsidRPr="001C737E">
              <w:t>4.  Ar yra kitų asmenų, kurie dalyvavo ar galėjo dalyvauti darant pažeidimą? Jei taip, nurodykite, kas jie.</w:t>
            </w:r>
          </w:p>
          <w:p w14:paraId="0FC84609" w14:textId="77777777" w:rsidR="00376E6D" w:rsidRPr="001C737E" w:rsidRDefault="00376E6D">
            <w:pPr>
              <w:ind w:left="29" w:firstLine="62"/>
            </w:pPr>
          </w:p>
        </w:tc>
      </w:tr>
      <w:tr w:rsidR="00376E6D" w:rsidRPr="001C737E" w14:paraId="0FC8460D" w14:textId="77777777">
        <w:tc>
          <w:tcPr>
            <w:tcW w:w="9044" w:type="dxa"/>
            <w:gridSpan w:val="3"/>
            <w:tcBorders>
              <w:top w:val="nil"/>
              <w:left w:val="single" w:sz="8" w:space="0" w:color="00000A"/>
              <w:bottom w:val="single" w:sz="8" w:space="0" w:color="00000A"/>
              <w:right w:val="single" w:sz="8" w:space="0" w:color="00000A"/>
            </w:tcBorders>
            <w:tcMar>
              <w:top w:w="0" w:type="dxa"/>
              <w:left w:w="113" w:type="dxa"/>
              <w:bottom w:w="0" w:type="dxa"/>
              <w:right w:w="108" w:type="dxa"/>
            </w:tcMar>
          </w:tcPr>
          <w:p w14:paraId="0FC8460B" w14:textId="77777777" w:rsidR="00376E6D" w:rsidRPr="001C737E" w:rsidRDefault="0069694C">
            <w:pPr>
              <w:ind w:left="29"/>
            </w:pPr>
            <w:r w:rsidRPr="001C737E">
              <w:t>5.  Ar yra kitų pažeidimo liudininkų? Jei taip, pateikite jų kontaktinius duomenis.</w:t>
            </w:r>
          </w:p>
          <w:p w14:paraId="0FC8460C" w14:textId="77777777" w:rsidR="00376E6D" w:rsidRPr="001C737E" w:rsidRDefault="00376E6D">
            <w:pPr>
              <w:ind w:left="29" w:firstLine="62"/>
            </w:pPr>
          </w:p>
        </w:tc>
      </w:tr>
      <w:tr w:rsidR="00376E6D" w:rsidRPr="001C737E" w14:paraId="0FC8460F" w14:textId="77777777">
        <w:tc>
          <w:tcPr>
            <w:tcW w:w="9044" w:type="dxa"/>
            <w:gridSpan w:val="3"/>
            <w:tcBorders>
              <w:top w:val="nil"/>
              <w:left w:val="single" w:sz="8" w:space="0" w:color="00000A"/>
              <w:bottom w:val="single" w:sz="8" w:space="0" w:color="00000A"/>
              <w:right w:val="single" w:sz="8" w:space="0" w:color="00000A"/>
            </w:tcBorders>
            <w:shd w:val="clear" w:color="auto" w:fill="E7E6E6"/>
            <w:tcMar>
              <w:top w:w="0" w:type="dxa"/>
              <w:left w:w="113" w:type="dxa"/>
              <w:bottom w:w="0" w:type="dxa"/>
              <w:right w:w="108" w:type="dxa"/>
            </w:tcMar>
            <w:hideMark/>
          </w:tcPr>
          <w:p w14:paraId="0FC8460E" w14:textId="77777777" w:rsidR="00376E6D" w:rsidRPr="001C737E" w:rsidRDefault="0069694C">
            <w:r w:rsidRPr="001C737E">
              <w:t>Duomenys apie pažeidimo liudininką ar liudininkus</w:t>
            </w:r>
          </w:p>
        </w:tc>
      </w:tr>
      <w:tr w:rsidR="00376E6D" w:rsidRPr="001C737E" w14:paraId="0FC84612" w14:textId="77777777">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0FC84610" w14:textId="77777777" w:rsidR="00376E6D" w:rsidRPr="001C737E" w:rsidRDefault="0069694C">
            <w:r w:rsidRPr="001C737E">
              <w:t>Vardas, pavardė</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0FC84611" w14:textId="77777777" w:rsidR="00376E6D" w:rsidRPr="001C737E" w:rsidRDefault="00376E6D"/>
        </w:tc>
      </w:tr>
      <w:tr w:rsidR="00376E6D" w:rsidRPr="001C737E" w14:paraId="0FC84615" w14:textId="77777777">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0FC84613" w14:textId="77777777" w:rsidR="00376E6D" w:rsidRPr="001C737E" w:rsidRDefault="0069694C">
            <w:r w:rsidRPr="001C737E">
              <w:t>Pareigos</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0FC84614" w14:textId="77777777" w:rsidR="00376E6D" w:rsidRPr="001C737E" w:rsidRDefault="00376E6D"/>
        </w:tc>
      </w:tr>
      <w:tr w:rsidR="00376E6D" w:rsidRPr="001C737E" w14:paraId="0FC84618" w14:textId="77777777">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0FC84616" w14:textId="77777777" w:rsidR="00376E6D" w:rsidRPr="001C737E" w:rsidRDefault="0069694C">
            <w:r w:rsidRPr="001C737E">
              <w:t>Darbovietė</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0FC84617" w14:textId="77777777" w:rsidR="00376E6D" w:rsidRPr="001C737E" w:rsidRDefault="00376E6D"/>
        </w:tc>
      </w:tr>
      <w:tr w:rsidR="00376E6D" w:rsidRPr="001C737E" w14:paraId="0FC8461B" w14:textId="77777777">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0FC84619" w14:textId="77777777" w:rsidR="00376E6D" w:rsidRPr="001C737E" w:rsidRDefault="0069694C">
            <w:r w:rsidRPr="001C737E">
              <w:t>Telefono Nr.</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0FC8461A" w14:textId="77777777" w:rsidR="00376E6D" w:rsidRPr="001C737E" w:rsidRDefault="00376E6D"/>
        </w:tc>
      </w:tr>
      <w:tr w:rsidR="00376E6D" w:rsidRPr="001C737E" w14:paraId="0FC8461E" w14:textId="77777777">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0FC8461C" w14:textId="77777777" w:rsidR="00376E6D" w:rsidRPr="001C737E" w:rsidRDefault="0069694C">
            <w:r w:rsidRPr="001C737E">
              <w:t>El. paštas</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0FC8461D" w14:textId="77777777" w:rsidR="00376E6D" w:rsidRPr="001C737E" w:rsidRDefault="00376E6D"/>
        </w:tc>
      </w:tr>
      <w:tr w:rsidR="00376E6D" w:rsidRPr="001C737E" w14:paraId="0FC84622" w14:textId="77777777">
        <w:tc>
          <w:tcPr>
            <w:tcW w:w="9044" w:type="dxa"/>
            <w:gridSpan w:val="3"/>
            <w:tcBorders>
              <w:top w:val="nil"/>
              <w:left w:val="single" w:sz="8" w:space="0" w:color="00000A"/>
              <w:bottom w:val="single" w:sz="8" w:space="0" w:color="00000A"/>
              <w:right w:val="single" w:sz="8" w:space="0" w:color="00000A"/>
            </w:tcBorders>
            <w:shd w:val="clear" w:color="auto" w:fill="FFFFFF"/>
            <w:tcMar>
              <w:top w:w="0" w:type="dxa"/>
              <w:left w:w="113" w:type="dxa"/>
              <w:bottom w:w="0" w:type="dxa"/>
              <w:right w:w="108" w:type="dxa"/>
            </w:tcMar>
          </w:tcPr>
          <w:p w14:paraId="0FC8461F" w14:textId="77777777" w:rsidR="00376E6D" w:rsidRPr="001C737E" w:rsidRDefault="0069694C">
            <w:pPr>
              <w:ind w:left="29"/>
            </w:pPr>
            <w:r w:rsidRPr="001C737E">
              <w:t>6.  Kada pažeidimas buvo padarytas ir kada apie jį sužinojote arba jį pastebėjote?</w:t>
            </w:r>
          </w:p>
          <w:p w14:paraId="0FC84620" w14:textId="77777777" w:rsidR="00376E6D" w:rsidRPr="001C737E" w:rsidRDefault="00376E6D">
            <w:pPr>
              <w:ind w:left="29" w:firstLine="62"/>
            </w:pPr>
          </w:p>
          <w:p w14:paraId="0FC84621" w14:textId="77777777" w:rsidR="00376E6D" w:rsidRPr="001C737E" w:rsidRDefault="00376E6D">
            <w:pPr>
              <w:ind w:left="29" w:firstLine="62"/>
            </w:pPr>
          </w:p>
        </w:tc>
      </w:tr>
      <w:tr w:rsidR="00376E6D" w:rsidRPr="001C737E" w14:paraId="0FC84625" w14:textId="77777777">
        <w:tc>
          <w:tcPr>
            <w:tcW w:w="9044" w:type="dxa"/>
            <w:gridSpan w:val="3"/>
            <w:tcBorders>
              <w:top w:val="nil"/>
              <w:left w:val="single" w:sz="8" w:space="0" w:color="00000A"/>
              <w:bottom w:val="single" w:sz="8" w:space="0" w:color="00000A"/>
              <w:right w:val="single" w:sz="8" w:space="0" w:color="00000A"/>
            </w:tcBorders>
            <w:shd w:val="clear" w:color="auto" w:fill="FFFFFF"/>
            <w:tcMar>
              <w:top w:w="0" w:type="dxa"/>
              <w:left w:w="113" w:type="dxa"/>
              <w:bottom w:w="0" w:type="dxa"/>
              <w:right w:w="108" w:type="dxa"/>
            </w:tcMar>
          </w:tcPr>
          <w:p w14:paraId="0FC84623" w14:textId="77777777" w:rsidR="00376E6D" w:rsidRPr="001C737E" w:rsidRDefault="0069694C">
            <w:pPr>
              <w:ind w:left="29"/>
            </w:pPr>
            <w:r w:rsidRPr="001C737E">
              <w:lastRenderedPageBreak/>
              <w:t>7.  Kokius pažeidimą pagrindžiančius duomenis, galinčius padėti atlikti pažeidimo tyrimą, galėtumėte pateikti? Nurodykite pridedamus rašytinius ar kitus duomenis apie pažeidimą.</w:t>
            </w:r>
          </w:p>
          <w:p w14:paraId="0FC84624" w14:textId="77777777" w:rsidR="00376E6D" w:rsidRPr="001C737E" w:rsidRDefault="00376E6D">
            <w:pPr>
              <w:ind w:left="29" w:firstLine="62"/>
            </w:pPr>
          </w:p>
        </w:tc>
      </w:tr>
      <w:tr w:rsidR="00376E6D" w:rsidRPr="001C737E" w14:paraId="0FC84628" w14:textId="77777777">
        <w:tc>
          <w:tcPr>
            <w:tcW w:w="9044" w:type="dxa"/>
            <w:gridSpan w:val="3"/>
            <w:tcBorders>
              <w:top w:val="nil"/>
              <w:left w:val="single" w:sz="8" w:space="0" w:color="00000A"/>
              <w:bottom w:val="single" w:sz="8" w:space="0" w:color="00000A"/>
              <w:right w:val="single" w:sz="8" w:space="0" w:color="00000A"/>
            </w:tcBorders>
            <w:shd w:val="clear" w:color="auto" w:fill="FFFFFF"/>
            <w:tcMar>
              <w:top w:w="0" w:type="dxa"/>
              <w:left w:w="113" w:type="dxa"/>
              <w:bottom w:w="0" w:type="dxa"/>
              <w:right w:w="108" w:type="dxa"/>
            </w:tcMar>
          </w:tcPr>
          <w:p w14:paraId="0FC84626" w14:textId="77777777" w:rsidR="00376E6D" w:rsidRPr="001C737E" w:rsidRDefault="0069694C">
            <w:pPr>
              <w:ind w:left="29"/>
            </w:pPr>
            <w:r w:rsidRPr="001C737E">
              <w:t>8.  Ar apie šį pažeidimą jau esate kam nors pranešęs? Jei pranešėte, kam buvo pranešta ir ar gavote atsakymą? Jei gavote atsakymą, nurodykite jo esmę.</w:t>
            </w:r>
          </w:p>
          <w:p w14:paraId="0FC84627" w14:textId="77777777" w:rsidR="00376E6D" w:rsidRPr="001C737E" w:rsidRDefault="00376E6D">
            <w:pPr>
              <w:ind w:left="29" w:firstLine="62"/>
            </w:pPr>
          </w:p>
        </w:tc>
      </w:tr>
      <w:tr w:rsidR="00376E6D" w:rsidRPr="001C737E" w14:paraId="0FC8462B" w14:textId="77777777">
        <w:tc>
          <w:tcPr>
            <w:tcW w:w="9044" w:type="dxa"/>
            <w:gridSpan w:val="3"/>
            <w:tcBorders>
              <w:top w:val="nil"/>
              <w:left w:val="single" w:sz="8" w:space="0" w:color="00000A"/>
              <w:bottom w:val="single" w:sz="8" w:space="0" w:color="00000A"/>
              <w:right w:val="single" w:sz="8" w:space="0" w:color="00000A"/>
            </w:tcBorders>
            <w:shd w:val="clear" w:color="auto" w:fill="FFFFFF"/>
            <w:tcMar>
              <w:top w:w="0" w:type="dxa"/>
              <w:left w:w="113" w:type="dxa"/>
              <w:bottom w:w="0" w:type="dxa"/>
              <w:right w:w="108" w:type="dxa"/>
            </w:tcMar>
          </w:tcPr>
          <w:p w14:paraId="0FC84629" w14:textId="77777777" w:rsidR="00376E6D" w:rsidRPr="001C737E" w:rsidRDefault="0069694C">
            <w:pPr>
              <w:ind w:left="29"/>
              <w:rPr>
                <w:szCs w:val="24"/>
              </w:rPr>
            </w:pPr>
            <w:r w:rsidRPr="001C737E">
              <w:rPr>
                <w:szCs w:val="24"/>
              </w:rPr>
              <w:t>9.  Papildomos pastabos ir komentarai.</w:t>
            </w:r>
          </w:p>
          <w:p w14:paraId="0FC8462A" w14:textId="77777777" w:rsidR="00376E6D" w:rsidRPr="001C737E" w:rsidRDefault="00376E6D">
            <w:pPr>
              <w:ind w:left="29" w:firstLine="62"/>
              <w:rPr>
                <w:szCs w:val="24"/>
              </w:rPr>
            </w:pPr>
          </w:p>
        </w:tc>
      </w:tr>
      <w:tr w:rsidR="00376E6D" w:rsidRPr="001C737E" w14:paraId="0FC84633" w14:textId="77777777">
        <w:tc>
          <w:tcPr>
            <w:tcW w:w="9044" w:type="dxa"/>
            <w:gridSpan w:val="3"/>
            <w:tcBorders>
              <w:top w:val="nil"/>
              <w:left w:val="nil"/>
              <w:bottom w:val="single" w:sz="8" w:space="0" w:color="00000A"/>
              <w:right w:val="nil"/>
            </w:tcBorders>
            <w:shd w:val="clear" w:color="auto" w:fill="FFFFFF"/>
            <w:tcMar>
              <w:top w:w="0" w:type="dxa"/>
              <w:left w:w="113" w:type="dxa"/>
              <w:bottom w:w="0" w:type="dxa"/>
              <w:right w:w="108" w:type="dxa"/>
            </w:tcMar>
          </w:tcPr>
          <w:p w14:paraId="0FC8462C" w14:textId="77777777" w:rsidR="00376E6D" w:rsidRPr="001C737E" w:rsidRDefault="00376E6D">
            <w:pPr>
              <w:ind w:firstLine="62"/>
              <w:rPr>
                <w:szCs w:val="24"/>
              </w:rPr>
            </w:pPr>
          </w:p>
          <w:p w14:paraId="0FC8462D" w14:textId="77777777" w:rsidR="00376E6D" w:rsidRPr="001C737E" w:rsidRDefault="0069694C">
            <w:pPr>
              <w:jc w:val="both"/>
              <w:rPr>
                <w:szCs w:val="24"/>
              </w:rPr>
            </w:pPr>
            <w:r w:rsidRPr="001C737E">
              <w:rPr>
                <w:rFonts w:ascii="MS Mincho" w:eastAsia="MS Mincho" w:hAnsi="MS Mincho" w:cs="MS Mincho"/>
                <w:szCs w:val="24"/>
              </w:rPr>
              <w:t>☐</w:t>
            </w:r>
            <w:r w:rsidRPr="001C737E">
              <w:rPr>
                <w:szCs w:val="24"/>
              </w:rPr>
              <w:t xml:space="preserve"> Patvirtinu, kad esu susipažinęs su teisinėmis pasekmėmis už melagingos informacijos teikimą, o mano teikiama informacija yra teisinga.</w:t>
            </w:r>
          </w:p>
          <w:p w14:paraId="0FC8462E" w14:textId="77777777" w:rsidR="00376E6D" w:rsidRPr="001C737E" w:rsidRDefault="00376E6D">
            <w:pPr>
              <w:rPr>
                <w:szCs w:val="24"/>
              </w:rPr>
            </w:pPr>
          </w:p>
          <w:p w14:paraId="0FC8462F" w14:textId="77777777" w:rsidR="00376E6D" w:rsidRPr="001C737E" w:rsidRDefault="0069694C">
            <w:pPr>
              <w:jc w:val="both"/>
              <w:rPr>
                <w:szCs w:val="24"/>
              </w:rPr>
            </w:pPr>
            <w:r w:rsidRPr="001C737E">
              <w:rPr>
                <w:szCs w:val="24"/>
              </w:rPr>
              <w:t>Jei mano pranešimas nebus pripažintas atitinkančiu Lietuvos Respublikos pranešėjų apsaugos įstatymo reikalavimų, sutinku, kad jis būtų nagrinėjamas pagal bendras teisės aktų nuostatas, netaikant man pranešėjo apsaugos (pasirinkti vieną):</w:t>
            </w:r>
          </w:p>
          <w:p w14:paraId="0FC84630" w14:textId="77777777" w:rsidR="00376E6D" w:rsidRPr="001C737E" w:rsidRDefault="0069694C">
            <w:pPr>
              <w:jc w:val="both"/>
              <w:rPr>
                <w:szCs w:val="24"/>
              </w:rPr>
            </w:pPr>
            <w:r w:rsidRPr="001C737E">
              <w:rPr>
                <w:rFonts w:ascii="MS Mincho" w:eastAsia="MS Mincho" w:hAnsi="MS Mincho" w:cs="MS Mincho"/>
                <w:szCs w:val="24"/>
              </w:rPr>
              <w:t>☐</w:t>
            </w:r>
            <w:r w:rsidRPr="001C737E">
              <w:rPr>
                <w:szCs w:val="24"/>
              </w:rPr>
              <w:t xml:space="preserve"> Taip</w:t>
            </w:r>
          </w:p>
          <w:p w14:paraId="0FC84631" w14:textId="77777777" w:rsidR="00376E6D" w:rsidRPr="001C737E" w:rsidRDefault="0069694C">
            <w:pPr>
              <w:jc w:val="both"/>
              <w:rPr>
                <w:szCs w:val="24"/>
              </w:rPr>
            </w:pPr>
            <w:r w:rsidRPr="001C737E">
              <w:rPr>
                <w:rFonts w:ascii="MS Mincho" w:eastAsia="MS Mincho" w:hAnsi="MS Mincho" w:cs="MS Mincho"/>
                <w:szCs w:val="24"/>
              </w:rPr>
              <w:t>☐</w:t>
            </w:r>
            <w:r w:rsidRPr="001C737E">
              <w:rPr>
                <w:szCs w:val="24"/>
              </w:rPr>
              <w:t xml:space="preserve"> Ne</w:t>
            </w:r>
          </w:p>
          <w:p w14:paraId="0FC84632" w14:textId="77777777" w:rsidR="00376E6D" w:rsidRPr="001C737E" w:rsidRDefault="00376E6D">
            <w:pPr>
              <w:rPr>
                <w:szCs w:val="24"/>
              </w:rPr>
            </w:pPr>
          </w:p>
        </w:tc>
      </w:tr>
      <w:tr w:rsidR="00376E6D" w:rsidRPr="001C737E" w14:paraId="0FC84637" w14:textId="77777777">
        <w:tc>
          <w:tcPr>
            <w:tcW w:w="4695" w:type="dxa"/>
            <w:gridSpan w:val="2"/>
            <w:tcBorders>
              <w:top w:val="nil"/>
              <w:left w:val="single" w:sz="8" w:space="0" w:color="00000A"/>
              <w:bottom w:val="single" w:sz="8" w:space="0" w:color="00000A"/>
              <w:right w:val="single" w:sz="8" w:space="0" w:color="00000A"/>
            </w:tcBorders>
            <w:shd w:val="clear" w:color="auto" w:fill="FFFFFF"/>
            <w:tcMar>
              <w:top w:w="0" w:type="dxa"/>
              <w:left w:w="113" w:type="dxa"/>
              <w:bottom w:w="0" w:type="dxa"/>
              <w:right w:w="108" w:type="dxa"/>
            </w:tcMar>
            <w:hideMark/>
          </w:tcPr>
          <w:p w14:paraId="0FC84634" w14:textId="77777777" w:rsidR="00376E6D" w:rsidRPr="001C737E" w:rsidRDefault="0069694C">
            <w:r w:rsidRPr="001C737E">
              <w:t>Data</w:t>
            </w:r>
          </w:p>
        </w:tc>
        <w:tc>
          <w:tcPr>
            <w:tcW w:w="4349" w:type="dxa"/>
            <w:tcBorders>
              <w:top w:val="nil"/>
              <w:left w:val="nil"/>
              <w:bottom w:val="single" w:sz="8" w:space="0" w:color="00000A"/>
              <w:right w:val="single" w:sz="8" w:space="0" w:color="00000A"/>
            </w:tcBorders>
            <w:shd w:val="clear" w:color="auto" w:fill="FFFFFF"/>
            <w:tcMar>
              <w:top w:w="0" w:type="dxa"/>
              <w:left w:w="113" w:type="dxa"/>
              <w:bottom w:w="0" w:type="dxa"/>
              <w:right w:w="108" w:type="dxa"/>
            </w:tcMar>
          </w:tcPr>
          <w:p w14:paraId="0FC84635" w14:textId="77777777" w:rsidR="00376E6D" w:rsidRPr="001C737E" w:rsidRDefault="0069694C">
            <w:r w:rsidRPr="001C737E">
              <w:t>Parašas</w:t>
            </w:r>
          </w:p>
          <w:p w14:paraId="0FC84636" w14:textId="77777777" w:rsidR="00376E6D" w:rsidRPr="001C737E" w:rsidRDefault="00376E6D">
            <w:pPr>
              <w:ind w:firstLine="62"/>
            </w:pPr>
          </w:p>
        </w:tc>
      </w:tr>
      <w:tr w:rsidR="00376E6D" w:rsidRPr="001C737E" w14:paraId="0FC8463B" w14:textId="77777777">
        <w:tc>
          <w:tcPr>
            <w:tcW w:w="3375" w:type="dxa"/>
            <w:vAlign w:val="center"/>
            <w:hideMark/>
          </w:tcPr>
          <w:p w14:paraId="0FC84638" w14:textId="77777777" w:rsidR="00376E6D" w:rsidRPr="001C737E" w:rsidRDefault="00376E6D"/>
        </w:tc>
        <w:tc>
          <w:tcPr>
            <w:tcW w:w="1320" w:type="dxa"/>
            <w:vAlign w:val="center"/>
            <w:hideMark/>
          </w:tcPr>
          <w:p w14:paraId="0FC84639" w14:textId="77777777" w:rsidR="00376E6D" w:rsidRPr="001C737E" w:rsidRDefault="00376E6D"/>
        </w:tc>
        <w:tc>
          <w:tcPr>
            <w:tcW w:w="4350" w:type="dxa"/>
            <w:vAlign w:val="center"/>
            <w:hideMark/>
          </w:tcPr>
          <w:p w14:paraId="0FC8463A" w14:textId="77777777" w:rsidR="00376E6D" w:rsidRPr="001C737E" w:rsidRDefault="00376E6D"/>
        </w:tc>
      </w:tr>
    </w:tbl>
    <w:p w14:paraId="0FC8463C" w14:textId="77777777" w:rsidR="00376E6D" w:rsidRPr="001C737E" w:rsidRDefault="00376E6D">
      <w:pPr>
        <w:tabs>
          <w:tab w:val="left" w:pos="3810"/>
        </w:tabs>
      </w:pPr>
    </w:p>
    <w:p w14:paraId="0FC8463D" w14:textId="77777777" w:rsidR="00376E6D" w:rsidRPr="001C737E" w:rsidRDefault="0069694C">
      <w:pPr>
        <w:tabs>
          <w:tab w:val="center" w:pos="-7800"/>
          <w:tab w:val="right" w:pos="709"/>
        </w:tabs>
        <w:ind w:firstLine="709"/>
        <w:jc w:val="center"/>
      </w:pPr>
      <w:r w:rsidRPr="001C737E">
        <w:rPr>
          <w:color w:val="000000"/>
        </w:rPr>
        <w:t>___________________________</w:t>
      </w:r>
    </w:p>
    <w:p w14:paraId="0FC8463E" w14:textId="77777777" w:rsidR="0069694C" w:rsidRPr="001C737E" w:rsidRDefault="0069694C">
      <w:pPr>
        <w:tabs>
          <w:tab w:val="left" w:pos="6804"/>
        </w:tabs>
        <w:ind w:left="5103"/>
        <w:jc w:val="both"/>
        <w:sectPr w:rsidR="0069694C" w:rsidRPr="001C737E" w:rsidSect="0069694C">
          <w:pgSz w:w="11906" w:h="16838"/>
          <w:pgMar w:top="1134" w:right="567" w:bottom="1134" w:left="1701" w:header="567" w:footer="567" w:gutter="0"/>
          <w:pgNumType w:start="1"/>
          <w:cols w:space="1296"/>
          <w:titlePg/>
          <w:docGrid w:linePitch="360"/>
        </w:sectPr>
      </w:pPr>
    </w:p>
    <w:p w14:paraId="0FC8463F" w14:textId="77777777" w:rsidR="00842F37" w:rsidRPr="001C737E" w:rsidRDefault="0084129E" w:rsidP="0084129E">
      <w:pPr>
        <w:tabs>
          <w:tab w:val="left" w:pos="5954"/>
        </w:tabs>
        <w:ind w:left="4962"/>
        <w:jc w:val="both"/>
        <w:rPr>
          <w:bCs/>
          <w:sz w:val="22"/>
          <w:szCs w:val="22"/>
          <w:lang w:eastAsia="zh-CN"/>
        </w:rPr>
      </w:pPr>
      <w:r w:rsidRPr="001C737E">
        <w:rPr>
          <w:sz w:val="22"/>
          <w:szCs w:val="22"/>
          <w:lang w:eastAsia="zh-CN"/>
        </w:rPr>
        <w:lastRenderedPageBreak/>
        <w:t>I</w:t>
      </w:r>
      <w:r w:rsidRPr="001C737E">
        <w:rPr>
          <w:rFonts w:eastAsia="Calibri"/>
          <w:bCs/>
          <w:sz w:val="22"/>
          <w:szCs w:val="22"/>
          <w:lang w:eastAsia="lt-LT"/>
        </w:rPr>
        <w:t xml:space="preserve">nformacijos </w:t>
      </w:r>
      <w:r w:rsidRPr="001C737E">
        <w:rPr>
          <w:bCs/>
          <w:sz w:val="22"/>
          <w:szCs w:val="22"/>
          <w:lang w:eastAsia="zh-CN"/>
        </w:rPr>
        <w:t>apie pažeidimus vidiniu kanalu     teikimo ir tvarkymo Tautinių mažumų departamente prie Lietuvos Respublikos Vyriausybės</w:t>
      </w:r>
    </w:p>
    <w:p w14:paraId="0FC84640" w14:textId="77777777" w:rsidR="0084129E" w:rsidRPr="001C737E" w:rsidRDefault="0084129E" w:rsidP="0084129E">
      <w:pPr>
        <w:tabs>
          <w:tab w:val="left" w:pos="5954"/>
        </w:tabs>
        <w:ind w:left="4962"/>
        <w:jc w:val="both"/>
        <w:rPr>
          <w:sz w:val="22"/>
          <w:szCs w:val="22"/>
          <w:lang w:eastAsia="zh-CN"/>
        </w:rPr>
      </w:pPr>
      <w:r w:rsidRPr="001C737E">
        <w:rPr>
          <w:bCs/>
          <w:sz w:val="22"/>
          <w:szCs w:val="22"/>
        </w:rPr>
        <w:t xml:space="preserve">tvarkos </w:t>
      </w:r>
      <w:r w:rsidRPr="001C737E">
        <w:rPr>
          <w:sz w:val="22"/>
          <w:szCs w:val="22"/>
          <w:lang w:eastAsia="zh-CN"/>
        </w:rPr>
        <w:t>aprašo</w:t>
      </w:r>
    </w:p>
    <w:p w14:paraId="0FC84641" w14:textId="77777777" w:rsidR="00376E6D" w:rsidRPr="001C737E" w:rsidRDefault="0084129E" w:rsidP="0084129E">
      <w:pPr>
        <w:tabs>
          <w:tab w:val="left" w:pos="6804"/>
        </w:tabs>
        <w:jc w:val="center"/>
      </w:pPr>
      <w:r w:rsidRPr="001C737E">
        <w:rPr>
          <w:sz w:val="22"/>
          <w:szCs w:val="22"/>
        </w:rPr>
        <w:t xml:space="preserve">                    2 priedas</w:t>
      </w:r>
    </w:p>
    <w:p w14:paraId="0FC84642" w14:textId="77777777" w:rsidR="00376E6D" w:rsidRPr="001C737E" w:rsidRDefault="00376E6D">
      <w:pPr>
        <w:tabs>
          <w:tab w:val="left" w:pos="5355"/>
        </w:tabs>
      </w:pPr>
    </w:p>
    <w:p w14:paraId="0FC84643" w14:textId="77777777" w:rsidR="00376E6D" w:rsidRPr="001C737E" w:rsidRDefault="00376E6D"/>
    <w:p w14:paraId="0FC84644" w14:textId="77777777" w:rsidR="00376E6D" w:rsidRPr="001C737E" w:rsidRDefault="0069694C">
      <w:pPr>
        <w:jc w:val="center"/>
        <w:rPr>
          <w:b/>
        </w:rPr>
      </w:pPr>
      <w:r w:rsidRPr="001C737E">
        <w:rPr>
          <w:b/>
        </w:rPr>
        <w:t>(Konfidencialumo pasižadėjimo forma)</w:t>
      </w:r>
    </w:p>
    <w:p w14:paraId="0FC84645" w14:textId="77777777" w:rsidR="00376E6D" w:rsidRPr="001C737E" w:rsidRDefault="00376E6D">
      <w:pPr>
        <w:jc w:val="center"/>
        <w:rPr>
          <w:b/>
        </w:rPr>
      </w:pPr>
    </w:p>
    <w:p w14:paraId="0FC84646" w14:textId="77777777" w:rsidR="00376E6D" w:rsidRPr="001C737E" w:rsidRDefault="0084129E">
      <w:pPr>
        <w:jc w:val="center"/>
      </w:pPr>
      <w:r w:rsidRPr="001C737E">
        <w:t xml:space="preserve">TAUTINIŲ MAŽUMŲ DEPARTAMENTAS PRIE LIETUVOS RESPUBLIKOS VYRIAUSYBĖS </w:t>
      </w:r>
      <w:r w:rsidR="0069694C" w:rsidRPr="001C737E">
        <w:t>___________________________________________________________________________</w:t>
      </w:r>
    </w:p>
    <w:p w14:paraId="0FC84647" w14:textId="77777777" w:rsidR="00376E6D" w:rsidRPr="001C737E" w:rsidRDefault="0069694C">
      <w:pPr>
        <w:jc w:val="center"/>
      </w:pPr>
      <w:r w:rsidRPr="001C737E">
        <w:rPr>
          <w:i/>
          <w:sz w:val="20"/>
        </w:rPr>
        <w:t>(administracijos padalinio ir pareigų pavadinimas, vardas ir pavardė)</w:t>
      </w:r>
    </w:p>
    <w:p w14:paraId="0FC84648" w14:textId="77777777" w:rsidR="00376E6D" w:rsidRPr="001C737E" w:rsidRDefault="00376E6D">
      <w:pPr>
        <w:ind w:firstLine="62"/>
        <w:jc w:val="center"/>
      </w:pPr>
    </w:p>
    <w:p w14:paraId="0FC84649" w14:textId="77777777" w:rsidR="00376E6D" w:rsidRPr="001C737E" w:rsidRDefault="0069694C">
      <w:pPr>
        <w:jc w:val="center"/>
      </w:pPr>
      <w:r w:rsidRPr="001C737E">
        <w:rPr>
          <w:b/>
        </w:rPr>
        <w:t xml:space="preserve">KONFIDENCIALUMO PASIŽADĖJIMAS </w:t>
      </w:r>
    </w:p>
    <w:p w14:paraId="0FC8464A" w14:textId="77777777" w:rsidR="00376E6D" w:rsidRPr="001C737E" w:rsidRDefault="00376E6D">
      <w:pPr>
        <w:ind w:firstLine="62"/>
        <w:jc w:val="center"/>
      </w:pPr>
    </w:p>
    <w:p w14:paraId="0FC8464B" w14:textId="77777777" w:rsidR="00376E6D" w:rsidRPr="001C737E" w:rsidRDefault="0069694C">
      <w:pPr>
        <w:jc w:val="center"/>
      </w:pPr>
      <w:r w:rsidRPr="001C737E">
        <w:t>20     m.          d. Nr.</w:t>
      </w:r>
    </w:p>
    <w:p w14:paraId="0FC8464C" w14:textId="77777777" w:rsidR="00376E6D" w:rsidRPr="001C737E" w:rsidRDefault="00376E6D">
      <w:pPr>
        <w:jc w:val="center"/>
      </w:pPr>
    </w:p>
    <w:p w14:paraId="0FC8464D" w14:textId="77777777" w:rsidR="00376E6D" w:rsidRPr="001C737E" w:rsidRDefault="0069694C">
      <w:pPr>
        <w:jc w:val="center"/>
      </w:pPr>
      <w:r w:rsidRPr="001C737E">
        <w:t>Vilnius</w:t>
      </w:r>
    </w:p>
    <w:p w14:paraId="0FC8464E" w14:textId="77777777" w:rsidR="00376E6D" w:rsidRPr="001C737E" w:rsidRDefault="00376E6D">
      <w:pPr>
        <w:ind w:firstLine="62"/>
        <w:jc w:val="center"/>
      </w:pPr>
    </w:p>
    <w:p w14:paraId="0FC8464F" w14:textId="77777777" w:rsidR="00376E6D" w:rsidRPr="001C737E" w:rsidRDefault="0069694C">
      <w:pPr>
        <w:spacing w:line="290" w:lineRule="auto"/>
        <w:ind w:firstLine="720"/>
        <w:jc w:val="both"/>
      </w:pPr>
      <w:r w:rsidRPr="001C737E">
        <w:t xml:space="preserve">1. Aš suprantu, kad, vykdydamas savo pareigas </w:t>
      </w:r>
      <w:bookmarkStart w:id="2" w:name="_Hlk120282661"/>
      <w:r w:rsidR="0084129E" w:rsidRPr="001C737E">
        <w:t>Tautinių mažumų departamente prie LRV</w:t>
      </w:r>
      <w:bookmarkEnd w:id="2"/>
      <w:r w:rsidRPr="001C737E">
        <w:t>, turėsiu prieigą prie informacijos apie asmenis, kuriems vadovaujantis Lietuvos Respublikos pranešėjų apsaugos įstatymo nuostatomis taikomas reikalavimas užtikrinti konfidencialumą. Ši informacija Lietuvos Respublikos įstatymų nustatytais atvejais gali būti atskleista ar perduota tik įgaliotiems asmenims ar institucijoms.</w:t>
      </w:r>
    </w:p>
    <w:p w14:paraId="0FC84650" w14:textId="77777777" w:rsidR="00376E6D" w:rsidRPr="001C737E" w:rsidRDefault="0069694C">
      <w:pPr>
        <w:spacing w:line="290" w:lineRule="auto"/>
        <w:ind w:firstLine="720"/>
        <w:jc w:val="both"/>
      </w:pPr>
      <w:r w:rsidRPr="001C737E">
        <w:t>2. Aš žinau, kad konfidencialią informaciją sudaro asmens, Lietuvos Respublikos pranešėjų apsaugos įstatymo nustatyta tvarka pateikusio informaciją apie pažeidimą, duomenys ir kita jį tiesiogiai ar netiesiogiai identifikuoti leidžianti informacija.</w:t>
      </w:r>
    </w:p>
    <w:p w14:paraId="0FC84651" w14:textId="77777777" w:rsidR="00376E6D" w:rsidRPr="001C737E" w:rsidRDefault="0069694C">
      <w:pPr>
        <w:spacing w:line="290" w:lineRule="auto"/>
        <w:ind w:firstLine="720"/>
        <w:jc w:val="both"/>
      </w:pPr>
      <w:r w:rsidRPr="001C737E">
        <w:t xml:space="preserve">3. Aš pasižadu užtikrinti konfidencialumą ir neatskleisti, neperduoti informacijos, kuriai pagal Lietuvos Respublikos pranešėjų apsaugos įstatymą taikomas reikalavimas užtikrinti konfidencialumą, nė vienam asmeniui, kuris nėra įgaliotas naudotis šia informacija, tiek </w:t>
      </w:r>
      <w:r w:rsidR="00842F37" w:rsidRPr="001C737E">
        <w:t>Tautinių mažumų departamento prie LRV</w:t>
      </w:r>
      <w:r w:rsidRPr="001C737E">
        <w:t xml:space="preserve"> viduje, tiek už jos ribų. Taip pat pasižadu pranešti kompetentingam subjektui apie bet kokią pastebėtą ar sužinotą situaciją, kuri gali kelti grėsmę tokios informacijos saugumui ir konfidencialumui.</w:t>
      </w:r>
    </w:p>
    <w:p w14:paraId="0FC84652" w14:textId="77777777" w:rsidR="00376E6D" w:rsidRPr="001C737E" w:rsidRDefault="0069694C">
      <w:pPr>
        <w:spacing w:line="290" w:lineRule="auto"/>
        <w:ind w:firstLine="720"/>
        <w:jc w:val="both"/>
      </w:pPr>
      <w:r w:rsidRPr="001C737E">
        <w:t xml:space="preserve">4. Aš žinau, kad šis pasižadėjimas galios visą mano darbo laiką </w:t>
      </w:r>
      <w:r w:rsidR="0084129E" w:rsidRPr="001C737E">
        <w:t>Tautinių mažumų departamente prie LRV</w:t>
      </w:r>
      <w:r w:rsidRPr="001C737E">
        <w:t xml:space="preserve">, taip pat man perėjus dirbti į kitas pareigas arba pasibaigus tarnybos, darbo ar sutartiniams santykiams. </w:t>
      </w:r>
    </w:p>
    <w:p w14:paraId="0FC84653" w14:textId="77777777" w:rsidR="00376E6D" w:rsidRPr="001C737E" w:rsidRDefault="0069694C">
      <w:pPr>
        <w:spacing w:line="290" w:lineRule="auto"/>
        <w:ind w:firstLine="720"/>
        <w:jc w:val="both"/>
      </w:pPr>
      <w:r w:rsidRPr="001C737E">
        <w:t>5. Aš esu susipažinęs su Lietuvos Respublikos pranešėjų apsaugos įstatyme ir kituose teisės aktuose nustatytais pranešėjų apsaugos reikalavimais.</w:t>
      </w:r>
    </w:p>
    <w:p w14:paraId="0FC84654" w14:textId="77777777" w:rsidR="00376E6D" w:rsidRPr="001C737E" w:rsidRDefault="0069694C">
      <w:pPr>
        <w:spacing w:line="290" w:lineRule="auto"/>
        <w:ind w:firstLine="720"/>
        <w:jc w:val="both"/>
      </w:pPr>
      <w:r w:rsidRPr="001C737E">
        <w:t xml:space="preserve">6. Aš esu įspėtas, kad, pažeidus šį pasižadėjimą, man gali būti taikoma atsakomybė už Lietuvos Respublikos pranešėjų apsaugos įstatyme ir (ar) kituose teisės aktuose nustatytų pranešėjų apsaugos reikalavimų pažeidimą. </w:t>
      </w:r>
    </w:p>
    <w:p w14:paraId="0FC84655" w14:textId="77777777" w:rsidR="00376E6D" w:rsidRPr="001C737E" w:rsidRDefault="00376E6D">
      <w:pPr>
        <w:spacing w:line="290" w:lineRule="auto"/>
        <w:ind w:firstLine="62"/>
        <w:jc w:val="both"/>
      </w:pPr>
    </w:p>
    <w:p w14:paraId="0FC84656" w14:textId="77777777" w:rsidR="00376E6D" w:rsidRPr="001C737E" w:rsidRDefault="0069694C">
      <w:pPr>
        <w:spacing w:line="290" w:lineRule="auto"/>
        <w:jc w:val="both"/>
      </w:pPr>
      <w:r w:rsidRPr="001C737E">
        <w:t>__________________                                                                     ____________________</w:t>
      </w:r>
    </w:p>
    <w:p w14:paraId="0FC84657" w14:textId="77777777" w:rsidR="00376E6D" w:rsidRPr="001C737E" w:rsidRDefault="0069694C">
      <w:pPr>
        <w:spacing w:line="290" w:lineRule="auto"/>
        <w:ind w:firstLine="496"/>
        <w:jc w:val="both"/>
      </w:pPr>
      <w:r w:rsidRPr="001C737E">
        <w:rPr>
          <w:i/>
        </w:rPr>
        <w:t>(parašas)                                                                                        (vardas ir pavardė)</w:t>
      </w:r>
    </w:p>
    <w:p w14:paraId="0FC84658" w14:textId="77777777" w:rsidR="00376E6D" w:rsidRPr="001C737E" w:rsidRDefault="00376E6D"/>
    <w:p w14:paraId="0FC84659" w14:textId="77777777" w:rsidR="00376E6D" w:rsidRPr="001C737E" w:rsidRDefault="0069694C">
      <w:pPr>
        <w:jc w:val="center"/>
        <w:rPr>
          <w:szCs w:val="24"/>
          <w:lang w:eastAsia="lt-LT"/>
        </w:rPr>
      </w:pPr>
      <w:r w:rsidRPr="001C737E">
        <w:rPr>
          <w:color w:val="000000"/>
        </w:rPr>
        <w:t>___________________________</w:t>
      </w:r>
    </w:p>
    <w:p w14:paraId="0FC8465A" w14:textId="77777777" w:rsidR="00376E6D" w:rsidRDefault="00376E6D">
      <w:pPr>
        <w:rPr>
          <w:rFonts w:eastAsia="Lucida Sans Unicode"/>
          <w:szCs w:val="24"/>
          <w:lang w:eastAsia="ar-SA"/>
        </w:rPr>
      </w:pPr>
    </w:p>
    <w:sectPr w:rsidR="00376E6D" w:rsidSect="0069694C">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8465D" w14:textId="77777777" w:rsidR="003A3939" w:rsidRPr="001C737E" w:rsidRDefault="003A3939" w:rsidP="0069694C">
      <w:r w:rsidRPr="001C737E">
        <w:separator/>
      </w:r>
    </w:p>
  </w:endnote>
  <w:endnote w:type="continuationSeparator" w:id="0">
    <w:p w14:paraId="0FC8465E" w14:textId="77777777" w:rsidR="003A3939" w:rsidRPr="001C737E" w:rsidRDefault="003A3939" w:rsidP="0069694C">
      <w:r w:rsidRPr="001C73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8465B" w14:textId="77777777" w:rsidR="003A3939" w:rsidRPr="001C737E" w:rsidRDefault="003A3939" w:rsidP="0069694C">
      <w:r w:rsidRPr="001C737E">
        <w:separator/>
      </w:r>
    </w:p>
  </w:footnote>
  <w:footnote w:type="continuationSeparator" w:id="0">
    <w:p w14:paraId="0FC8465C" w14:textId="77777777" w:rsidR="003A3939" w:rsidRPr="001C737E" w:rsidRDefault="003A3939" w:rsidP="0069694C">
      <w:r w:rsidRPr="001C73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7005779"/>
      <w:docPartObj>
        <w:docPartGallery w:val="Page Numbers (Top of Page)"/>
        <w:docPartUnique/>
      </w:docPartObj>
    </w:sdtPr>
    <w:sdtEndPr/>
    <w:sdtContent>
      <w:p w14:paraId="0FC8465F" w14:textId="77777777" w:rsidR="0069694C" w:rsidRPr="001C737E" w:rsidRDefault="0069694C">
        <w:pPr>
          <w:pStyle w:val="Header"/>
          <w:jc w:val="center"/>
        </w:pPr>
        <w:r w:rsidRPr="001C737E">
          <w:fldChar w:fldCharType="begin"/>
        </w:r>
        <w:r w:rsidRPr="001C737E">
          <w:instrText>PAGE   \* MERGEFORMAT</w:instrText>
        </w:r>
        <w:r w:rsidRPr="001C737E">
          <w:fldChar w:fldCharType="separate"/>
        </w:r>
        <w:r w:rsidR="00330A08" w:rsidRPr="001C737E">
          <w:t>2</w:t>
        </w:r>
        <w:r w:rsidRPr="001C737E">
          <w:fldChar w:fldCharType="end"/>
        </w:r>
      </w:p>
    </w:sdtContent>
  </w:sdt>
  <w:p w14:paraId="0FC84660" w14:textId="77777777" w:rsidR="0069694C" w:rsidRPr="001C737E" w:rsidRDefault="006969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E07"/>
    <w:rsid w:val="000C7EFD"/>
    <w:rsid w:val="001127CD"/>
    <w:rsid w:val="001C737E"/>
    <w:rsid w:val="001E2EB9"/>
    <w:rsid w:val="00240972"/>
    <w:rsid w:val="00243486"/>
    <w:rsid w:val="002B4E07"/>
    <w:rsid w:val="002C23C5"/>
    <w:rsid w:val="00330A08"/>
    <w:rsid w:val="0037671B"/>
    <w:rsid w:val="00376E6D"/>
    <w:rsid w:val="003A3939"/>
    <w:rsid w:val="003B65D0"/>
    <w:rsid w:val="003E4B01"/>
    <w:rsid w:val="00415E23"/>
    <w:rsid w:val="004D747C"/>
    <w:rsid w:val="00521680"/>
    <w:rsid w:val="00593DBE"/>
    <w:rsid w:val="0069694C"/>
    <w:rsid w:val="006F094E"/>
    <w:rsid w:val="0071421E"/>
    <w:rsid w:val="00785B31"/>
    <w:rsid w:val="007C0A5F"/>
    <w:rsid w:val="0084129E"/>
    <w:rsid w:val="00842F37"/>
    <w:rsid w:val="00864C3C"/>
    <w:rsid w:val="008B7DA8"/>
    <w:rsid w:val="00936A9D"/>
    <w:rsid w:val="0098441A"/>
    <w:rsid w:val="009A273E"/>
    <w:rsid w:val="009A7469"/>
    <w:rsid w:val="009C0F7A"/>
    <w:rsid w:val="009E6A02"/>
    <w:rsid w:val="00A5045E"/>
    <w:rsid w:val="00A753E1"/>
    <w:rsid w:val="00A961B4"/>
    <w:rsid w:val="00CC5796"/>
    <w:rsid w:val="00D3520A"/>
    <w:rsid w:val="00D53223"/>
    <w:rsid w:val="00DC5A81"/>
    <w:rsid w:val="00DE3283"/>
    <w:rsid w:val="00E34166"/>
    <w:rsid w:val="00E4658E"/>
    <w:rsid w:val="00F4064C"/>
    <w:rsid w:val="00FB60DE"/>
    <w:rsid w:val="00FD3397"/>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84578"/>
  <w15:docId w15:val="{02ECA8A1-2817-4F17-891A-083EF9F3C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Header">
    <w:name w:val="header"/>
    <w:basedOn w:val="Normal"/>
    <w:link w:val="HeaderChar"/>
    <w:uiPriority w:val="99"/>
    <w:rsid w:val="0069694C"/>
    <w:pPr>
      <w:tabs>
        <w:tab w:val="center" w:pos="4819"/>
        <w:tab w:val="right" w:pos="9638"/>
      </w:tabs>
    </w:pPr>
  </w:style>
  <w:style w:type="character" w:customStyle="1" w:styleId="HeaderChar">
    <w:name w:val="Header Char"/>
    <w:basedOn w:val="DefaultParagraphFont"/>
    <w:link w:val="Header"/>
    <w:uiPriority w:val="99"/>
    <w:rsid w:val="0069694C"/>
  </w:style>
  <w:style w:type="paragraph" w:styleId="Footer">
    <w:name w:val="footer"/>
    <w:basedOn w:val="Normal"/>
    <w:link w:val="FooterChar"/>
    <w:rsid w:val="0069694C"/>
    <w:pPr>
      <w:tabs>
        <w:tab w:val="center" w:pos="4819"/>
        <w:tab w:val="right" w:pos="9638"/>
      </w:tabs>
    </w:pPr>
  </w:style>
  <w:style w:type="character" w:customStyle="1" w:styleId="FooterChar">
    <w:name w:val="Footer Char"/>
    <w:basedOn w:val="DefaultParagraphFont"/>
    <w:link w:val="Footer"/>
    <w:rsid w:val="0069694C"/>
  </w:style>
  <w:style w:type="character" w:styleId="PlaceholderText">
    <w:name w:val="Placeholder Text"/>
    <w:basedOn w:val="DefaultParagraphFont"/>
    <w:rsid w:val="00A961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30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7FFE56-BD13-4B26-B53A-0E502DB857C2}">
  <ds:schemaRefs>
    <ds:schemaRef ds:uri="http://schemas.microsoft.com/sharepoint/v3/contenttype/forms"/>
  </ds:schemaRefs>
</ds:datastoreItem>
</file>

<file path=customXml/itemProps2.xml><?xml version="1.0" encoding="utf-8"?>
<ds:datastoreItem xmlns:ds="http://schemas.openxmlformats.org/officeDocument/2006/customXml" ds:itemID="{DCCA8A8A-4BBE-422C-A039-B2811BC872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7EBD7-6292-417E-95C3-5698267D27E6}">
  <ds:schemaRefs>
    <ds:schemaRef ds:uri="http://schemas.openxmlformats.org/officeDocument/2006/bibliography"/>
  </ds:schemaRefs>
</ds:datastoreItem>
</file>

<file path=customXml/itemProps4.xml><?xml version="1.0" encoding="utf-8"?>
<ds:datastoreItem xmlns:ds="http://schemas.openxmlformats.org/officeDocument/2006/customXml" ds:itemID="{F0EB5F24-B12A-4DBC-8705-E83FA1689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12122</Words>
  <Characters>6911</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c9b42fb0-6278-4975-8555-1e504a6673e9</vt:lpstr>
      <vt:lpstr>c9b42fb0-6278-4975-8555-1e504a6673e9</vt:lpstr>
    </vt:vector>
  </TitlesOfParts>
  <Company>HP</Company>
  <LinksUpToDate>false</LinksUpToDate>
  <CharactersWithSpaces>18996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c9b42fb0-6278-4975-8555-1e504a6673e9</dc:title>
  <dc:creator>Vaitiekėnas Arvydas</dc:creator>
  <cp:lastModifiedBy>Jovita Petrauskaitė</cp:lastModifiedBy>
  <cp:revision>7</cp:revision>
  <dcterms:created xsi:type="dcterms:W3CDTF">2022-12-02T08:29:00Z</dcterms:created>
  <dcterms:modified xsi:type="dcterms:W3CDTF">2024-08-26T08:19:00Z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DISC_AdditionalMakersMail">
    <vt:lpwstr> </vt:lpwstr>
  </property>
  <property fmtid="{D5CDD505-2E9C-101B-9397-08002B2CF9AE}" pid="4" name="DISC_Consignor">
    <vt:lpwstr> </vt:lpwstr>
  </property>
  <property fmtid="{D5CDD505-2E9C-101B-9397-08002B2CF9AE}" pid="5" name="DIScgiUrl">
    <vt:lpwstr>http://edvs.epaslaugos.lt/cs/idcplg</vt:lpwstr>
  </property>
  <property fmtid="{D5CDD505-2E9C-101B-9397-08002B2CF9AE}" pid="6" name="DISC_MainMakerMail">
    <vt:lpwstr> </vt:lpwstr>
  </property>
  <property fmtid="{D5CDD505-2E9C-101B-9397-08002B2CF9AE}" pid="7" name="DISdDocName">
    <vt:lpwstr>11429731</vt:lpwstr>
  </property>
  <property fmtid="{D5CDD505-2E9C-101B-9397-08002B2CF9AE}" pid="8" name="DISTaskPaneUrl">
    <vt:lpwstr>http://edvs.epaslaugos.lt/cs/idcplg?ClientControlled=DocMan&amp;coreContentOnly=1&amp;WebdavRequest=1&amp;IdcService=DOC_INFO&amp;dID=1678485</vt:lpwstr>
  </property>
  <property fmtid="{D5CDD505-2E9C-101B-9397-08002B2CF9AE}" pid="9" name="DISC_AdditionalMakers">
    <vt:lpwstr> </vt:lpwstr>
  </property>
  <property fmtid="{D5CDD505-2E9C-101B-9397-08002B2CF9AE}" pid="10" name="DISC_OrgAuthor">
    <vt:lpwstr>Tautinių mažumų departamentas prie Lietuvos Respublikos Vyriausybės</vt:lpwstr>
  </property>
  <property fmtid="{D5CDD505-2E9C-101B-9397-08002B2CF9AE}" pid="11" name="DISC_AdditionalTutors">
    <vt:lpwstr> </vt:lpwstr>
  </property>
  <property fmtid="{D5CDD505-2E9C-101B-9397-08002B2CF9AE}" pid="12" name="DISC_SignersGroup">
    <vt:lpwstr> </vt:lpwstr>
  </property>
  <property fmtid="{D5CDD505-2E9C-101B-9397-08002B2CF9AE}" pid="13" name="DISC_OrgApprovers">
    <vt:lpwstr> </vt:lpwstr>
  </property>
  <property fmtid="{D5CDD505-2E9C-101B-9397-08002B2CF9AE}" pid="14" name="DISC_Signer">
    <vt:lpwstr> </vt:lpwstr>
  </property>
  <property fmtid="{D5CDD505-2E9C-101B-9397-08002B2CF9AE}" pid="15" name="DISC_AdditionalApproversMail">
    <vt:lpwstr> </vt:lpwstr>
  </property>
  <property fmtid="{D5CDD505-2E9C-101B-9397-08002B2CF9AE}" pid="16" name="DISidcName">
    <vt:lpwstr>edvsast1viisplocal16200</vt:lpwstr>
  </property>
  <property fmtid="{D5CDD505-2E9C-101B-9397-08002B2CF9AE}" pid="17" name="DISProperties">
    <vt:lpwstr>DISC_AdditionalMakersMail,DISC_Consignor,DIScgiUrl,DISC_MainMakerMail,DISdDocName,DISTaskPaneUrl,DISC_AdditionalMakers,DISC_OrgAuthor,DISC_AdditionalTutors,DISC_SignersGroup,DISC_OrgApprovers,DISC_Signer,DISC_MainMakerPhone,DISC_AdditionalApproversMail,DISidcName,DISC_AdditionalMakersPhone,DISdUser,DISC_AdditionalApprovers,DISdID,DISC_MainMaker,DISC_TutorPhone,DISC_AdditionalApproversPhone,DISC_AdditionalTutorsMail,DISC_AdditionalTutorsPhone,DISC_Tutor,DISC_TutorMail,DISC_Consignee</vt:lpwstr>
  </property>
  <property fmtid="{D5CDD505-2E9C-101B-9397-08002B2CF9AE}" pid="18" name="DISdUser">
    <vt:lpwstr>irmar</vt:lpwstr>
  </property>
  <property fmtid="{D5CDD505-2E9C-101B-9397-08002B2CF9AE}" pid="19" name="DISC_AdditionalApprovers">
    <vt:lpwstr> </vt:lpwstr>
  </property>
  <property fmtid="{D5CDD505-2E9C-101B-9397-08002B2CF9AE}" pid="20" name="DISdID">
    <vt:lpwstr>1678485</vt:lpwstr>
  </property>
  <property fmtid="{D5CDD505-2E9C-101B-9397-08002B2CF9AE}" pid="21" name="DISC_MainMaker">
    <vt:lpwstr> </vt:lpwstr>
  </property>
  <property fmtid="{D5CDD505-2E9C-101B-9397-08002B2CF9AE}" pid="22" name="DISC_TutorPhone">
    <vt:lpwstr> </vt:lpwstr>
  </property>
  <property fmtid="{D5CDD505-2E9C-101B-9397-08002B2CF9AE}" pid="23" name="DISC_AdditionalTutorsMail">
    <vt:lpwstr> </vt:lpwstr>
  </property>
  <property fmtid="{D5CDD505-2E9C-101B-9397-08002B2CF9AE}" pid="24" name="DISC_AdditionalTutorsPhone">
    <vt:lpwstr> </vt:lpwstr>
  </property>
  <property fmtid="{D5CDD505-2E9C-101B-9397-08002B2CF9AE}" pid="25" name="DISC_Tutor">
    <vt:lpwstr> </vt:lpwstr>
  </property>
  <property fmtid="{D5CDD505-2E9C-101B-9397-08002B2CF9AE}" pid="26" name="DISC_TutorMail">
    <vt:lpwstr> </vt:lpwstr>
  </property>
  <property fmtid="{D5CDD505-2E9C-101B-9397-08002B2CF9AE}" pid="27" name="DISC_Consignee">
    <vt:lpwstr> </vt:lpwstr>
  </property>
  <property fmtid="{D5CDD505-2E9C-101B-9397-08002B2CF9AE}" pid="28" name="DISC_MainMakerPhone">
    <vt:lpwstr> </vt:lpwstr>
  </property>
  <property fmtid="{D5CDD505-2E9C-101B-9397-08002B2CF9AE}" pid="29" name="DISC_AdditionalMakersPhone">
    <vt:lpwstr> </vt:lpwstr>
  </property>
  <property fmtid="{D5CDD505-2E9C-101B-9397-08002B2CF9AE}" pid="30" name="DISC_AdditionalApproversPhone">
    <vt:lpwstr> </vt:lpwstr>
  </property>
</Properties>
</file>